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BBD54A" w14:textId="77777777" w:rsidR="00AF2F04" w:rsidRDefault="00AD36EB">
      <w:r>
        <w:t xml:space="preserve">Model Program Showcase – La </w:t>
      </w:r>
      <w:proofErr w:type="spellStart"/>
      <w:r>
        <w:t>Cosecha</w:t>
      </w:r>
      <w:proofErr w:type="spellEnd"/>
      <w:r>
        <w:t xml:space="preserve"> 2016 </w:t>
      </w:r>
    </w:p>
    <w:p w14:paraId="5CF2444F" w14:textId="77777777" w:rsidR="00AD36EB" w:rsidRDefault="00AD36EB"/>
    <w:p w14:paraId="55336F07" w14:textId="77777777" w:rsidR="00AD36EB" w:rsidRDefault="00AD36EB">
      <w:r>
        <w:t xml:space="preserve">Purpose:  to highlight well established dual language programs in New Mexico and from across the United States.  </w:t>
      </w:r>
    </w:p>
    <w:p w14:paraId="313741B3" w14:textId="77777777" w:rsidR="00AD36EB" w:rsidRDefault="00AD36EB"/>
    <w:p w14:paraId="2FE047EB" w14:textId="77777777" w:rsidR="00AD36EB" w:rsidRDefault="00AD36EB">
      <w:r>
        <w:t xml:space="preserve">Expectation/Descriptor:  representatives from each school will share their best practice from a programmatic level, and leadership perspective.  They will share the basics of program design and instructional support, and highlight the special attributes of their school community and dual language program.  These “Showcases” should give participants an opportunity to engage with each other to explore how information share can potentially impact their program at home.  </w:t>
      </w:r>
    </w:p>
    <w:p w14:paraId="4A33DEAF" w14:textId="77777777" w:rsidR="00AD36EB" w:rsidRDefault="00AD36EB"/>
    <w:p w14:paraId="42F2B105" w14:textId="77777777" w:rsidR="00AD36EB" w:rsidRDefault="00DD4787">
      <w:r>
        <w:t xml:space="preserve">Presentation </w:t>
      </w:r>
      <w:r w:rsidR="00AD36EB">
        <w:t xml:space="preserve">Logistics: </w:t>
      </w:r>
    </w:p>
    <w:p w14:paraId="737DF7A9" w14:textId="77777777" w:rsidR="00AD36EB" w:rsidRDefault="00AD36EB">
      <w:r>
        <w:t>Model Program Showcase presentations will be scheduled on November 10</w:t>
      </w:r>
      <w:r w:rsidRPr="00AD36EB">
        <w:rPr>
          <w:vertAlign w:val="superscript"/>
        </w:rPr>
        <w:t>th</w:t>
      </w:r>
      <w:r>
        <w:t xml:space="preserve"> and 11</w:t>
      </w:r>
      <w:r w:rsidRPr="00AD36EB">
        <w:rPr>
          <w:vertAlign w:val="superscript"/>
        </w:rPr>
        <w:t>th</w:t>
      </w:r>
      <w:r>
        <w:t xml:space="preserve">, at 10:00am – 12:00pm (2 </w:t>
      </w:r>
      <w:proofErr w:type="spellStart"/>
      <w:r>
        <w:t>hr</w:t>
      </w:r>
      <w:proofErr w:type="spellEnd"/>
      <w:r>
        <w:t xml:space="preserve"> session), or 1:10pm – 3:40pm (2.5 </w:t>
      </w:r>
      <w:proofErr w:type="spellStart"/>
      <w:r>
        <w:t>hr</w:t>
      </w:r>
      <w:proofErr w:type="spellEnd"/>
      <w:r>
        <w:t xml:space="preserve"> session)</w:t>
      </w:r>
      <w:r w:rsidR="00DD4787">
        <w:t xml:space="preserve">. </w:t>
      </w:r>
    </w:p>
    <w:p w14:paraId="42930F59" w14:textId="77777777" w:rsidR="00DD4787" w:rsidRDefault="00DD4787">
      <w:r>
        <w:t xml:space="preserve">Sites for these MPS presentations will be scheduled in the program at the Eldorado Hotel, or St. Francis Auditorium at the NM Museum of Art.  </w:t>
      </w:r>
    </w:p>
    <w:p w14:paraId="1EC0940A" w14:textId="77777777" w:rsidR="00AD36EB" w:rsidRDefault="00AD36EB"/>
    <w:p w14:paraId="5CFBFAC7" w14:textId="77777777" w:rsidR="00AD36EB" w:rsidRDefault="00AD36EB">
      <w:r>
        <w:t xml:space="preserve">Info needed from Model Program Showcase schools: </w:t>
      </w:r>
    </w:p>
    <w:p w14:paraId="49D09882" w14:textId="77777777" w:rsidR="00AD36EB" w:rsidRDefault="00AD36EB"/>
    <w:p w14:paraId="62778280" w14:textId="2C7DC7BC" w:rsidR="00AD36EB" w:rsidRDefault="00AD36EB" w:rsidP="00777526">
      <w:r>
        <w:t xml:space="preserve">School Community Information: </w:t>
      </w:r>
    </w:p>
    <w:p w14:paraId="1DD64916" w14:textId="706444D8" w:rsidR="00AD36EB" w:rsidRDefault="00AD36EB">
      <w:r>
        <w:t xml:space="preserve">Name: </w:t>
      </w:r>
      <w:proofErr w:type="spellStart"/>
      <w:r w:rsidR="00777526">
        <w:t>Atrisco</w:t>
      </w:r>
      <w:proofErr w:type="spellEnd"/>
      <w:r w:rsidR="00777526">
        <w:t xml:space="preserve"> Heritage Academy High School</w:t>
      </w:r>
    </w:p>
    <w:p w14:paraId="40BE89A3" w14:textId="77777777" w:rsidR="00AD36EB" w:rsidRDefault="00AD36EB">
      <w:r>
        <w:t xml:space="preserve">Demographics, including ethnicity and socioeconomic levels of participating family: </w:t>
      </w:r>
    </w:p>
    <w:p w14:paraId="68B31857" w14:textId="77777777" w:rsidR="00AD36EB" w:rsidRDefault="00AD36EB">
      <w:r>
        <w:t xml:space="preserve">Address: </w:t>
      </w:r>
    </w:p>
    <w:p w14:paraId="39B9B18D" w14:textId="77777777" w:rsidR="00AD36EB" w:rsidRDefault="00AD36EB">
      <w:r>
        <w:t xml:space="preserve">Website: </w:t>
      </w:r>
    </w:p>
    <w:p w14:paraId="23DD2FF0" w14:textId="77777777" w:rsidR="00AD36EB" w:rsidRDefault="00AD36EB">
      <w:r>
        <w:t>Contact email (if you want to make available to participants for follow-up questions)</w:t>
      </w:r>
    </w:p>
    <w:p w14:paraId="7784C920" w14:textId="77777777" w:rsidR="00AD36EB" w:rsidRDefault="00AD36EB"/>
    <w:p w14:paraId="3C24C0A5" w14:textId="77777777" w:rsidR="00AD36EB" w:rsidRDefault="00AD36EB">
      <w:r>
        <w:t xml:space="preserve">Leader/Presenter #1: </w:t>
      </w:r>
    </w:p>
    <w:p w14:paraId="68FF42B2" w14:textId="51B21298" w:rsidR="00AD36EB" w:rsidRDefault="00AD36EB">
      <w:r>
        <w:t xml:space="preserve">Name: </w:t>
      </w:r>
      <w:r w:rsidR="00777526">
        <w:t>Irene Cisneros</w:t>
      </w:r>
    </w:p>
    <w:p w14:paraId="23AE8ED1" w14:textId="37804270" w:rsidR="00AD36EB" w:rsidRDefault="00AD36EB">
      <w:r>
        <w:t xml:space="preserve">Title/Position in School Community </w:t>
      </w:r>
      <w:r w:rsidR="00777526">
        <w:t>Principal</w:t>
      </w:r>
    </w:p>
    <w:p w14:paraId="7AA9ADD5" w14:textId="7ABE7383" w:rsidR="00AD36EB" w:rsidRPr="00777526" w:rsidRDefault="00AD36EB" w:rsidP="00777526">
      <w:pPr>
        <w:rPr>
          <w:rFonts w:ascii="Times New Roman" w:eastAsia="Times New Roman" w:hAnsi="Times New Roman" w:cs="Times New Roman"/>
          <w:color w:val="000000" w:themeColor="text1"/>
          <w:lang w:eastAsia="zh-CN"/>
        </w:rPr>
      </w:pPr>
      <w:r>
        <w:t>Email Address</w:t>
      </w:r>
      <w:r w:rsidRPr="00777526">
        <w:rPr>
          <w:color w:val="000000" w:themeColor="text1"/>
        </w:rPr>
        <w:t xml:space="preserve">: </w:t>
      </w:r>
      <w:r w:rsidR="00777526" w:rsidRPr="00777526">
        <w:rPr>
          <w:rFonts w:ascii="Helvetica" w:eastAsia="Times New Roman" w:hAnsi="Helvetica" w:cs="Times New Roman"/>
          <w:color w:val="000000" w:themeColor="text1"/>
          <w:sz w:val="20"/>
          <w:szCs w:val="20"/>
          <w:shd w:val="clear" w:color="auto" w:fill="FFFFFF"/>
          <w:lang w:eastAsia="zh-CN"/>
        </w:rPr>
        <w:t>cisneros_i@aps.edu</w:t>
      </w:r>
    </w:p>
    <w:p w14:paraId="5E5816A5" w14:textId="77777777" w:rsidR="00777526" w:rsidRPr="00777526" w:rsidRDefault="00AD36EB" w:rsidP="00777526">
      <w:pPr>
        <w:rPr>
          <w:rFonts w:ascii="Times New Roman" w:eastAsia="Times New Roman" w:hAnsi="Times New Roman" w:cs="Times New Roman"/>
          <w:color w:val="000000" w:themeColor="text1"/>
          <w:lang w:eastAsia="zh-CN"/>
        </w:rPr>
      </w:pPr>
      <w:r w:rsidRPr="00777526">
        <w:rPr>
          <w:color w:val="000000" w:themeColor="text1"/>
        </w:rPr>
        <w:t xml:space="preserve">Phone Number: </w:t>
      </w:r>
      <w:r w:rsidR="00777526" w:rsidRPr="00777526">
        <w:rPr>
          <w:rFonts w:ascii="Calibri" w:eastAsia="Times New Roman" w:hAnsi="Calibri" w:cs="Times New Roman"/>
          <w:color w:val="000000" w:themeColor="text1"/>
          <w:sz w:val="21"/>
          <w:szCs w:val="21"/>
          <w:lang w:eastAsia="zh-CN"/>
        </w:rPr>
        <w:t>Office: 505.243-1458 ext. 60015</w:t>
      </w:r>
    </w:p>
    <w:p w14:paraId="5A7EB046" w14:textId="77777777" w:rsidR="00AD36EB" w:rsidRDefault="00AD36EB"/>
    <w:p w14:paraId="493D5CD9" w14:textId="77777777" w:rsidR="00AD36EB" w:rsidRDefault="00AD36EB"/>
    <w:p w14:paraId="521FCE7E" w14:textId="4DD4E4DE" w:rsidR="00AD36EB" w:rsidRDefault="00AD36EB" w:rsidP="00777526">
      <w:r>
        <w:t xml:space="preserve">Leader/Presenter #2 </w:t>
      </w:r>
    </w:p>
    <w:p w14:paraId="29419390" w14:textId="4337E375" w:rsidR="00AD36EB" w:rsidRDefault="00AD36EB" w:rsidP="00777526">
      <w:r>
        <w:t xml:space="preserve">Name: </w:t>
      </w:r>
      <w:r w:rsidR="00777526">
        <w:t xml:space="preserve">Kenneth Salazar </w:t>
      </w:r>
    </w:p>
    <w:p w14:paraId="53C6C258" w14:textId="521DE328" w:rsidR="00AD36EB" w:rsidRDefault="00AD36EB" w:rsidP="00AD36EB">
      <w:r>
        <w:t xml:space="preserve">Title/Position in School Community </w:t>
      </w:r>
      <w:r w:rsidR="00777526">
        <w:t>Assistant Curriculum Principal</w:t>
      </w:r>
    </w:p>
    <w:p w14:paraId="0B1A8B4E" w14:textId="6CD6812D" w:rsidR="00AD36EB" w:rsidRPr="00646AE5" w:rsidRDefault="00AD36EB" w:rsidP="00646AE5">
      <w:pPr>
        <w:rPr>
          <w:rFonts w:ascii="Times New Roman" w:eastAsia="Times New Roman" w:hAnsi="Times New Roman" w:cs="Times New Roman"/>
          <w:color w:val="000000" w:themeColor="text1"/>
          <w:lang w:eastAsia="zh-CN"/>
        </w:rPr>
      </w:pPr>
      <w:r w:rsidRPr="00646AE5">
        <w:rPr>
          <w:color w:val="000000" w:themeColor="text1"/>
        </w:rPr>
        <w:t xml:space="preserve">Email Address: </w:t>
      </w:r>
      <w:r w:rsidR="00646AE5" w:rsidRPr="00646AE5">
        <w:rPr>
          <w:rFonts w:ascii="Helvetica" w:eastAsia="Times New Roman" w:hAnsi="Helvetica" w:cs="Times New Roman"/>
          <w:color w:val="000000" w:themeColor="text1"/>
          <w:sz w:val="20"/>
          <w:szCs w:val="20"/>
          <w:shd w:val="clear" w:color="auto" w:fill="FFFFFF"/>
          <w:lang w:eastAsia="zh-CN"/>
        </w:rPr>
        <w:t>kenneth.salazar2@aps.edu</w:t>
      </w:r>
    </w:p>
    <w:p w14:paraId="145EE0F1" w14:textId="7C269C12" w:rsidR="00AD36EB" w:rsidRDefault="00AD36EB" w:rsidP="00AD36EB">
      <w:r>
        <w:t xml:space="preserve">Phone Number: </w:t>
      </w:r>
      <w:r w:rsidR="00646AE5">
        <w:t>505.243-1458 ext. 60100</w:t>
      </w:r>
    </w:p>
    <w:p w14:paraId="16E83A78" w14:textId="77777777" w:rsidR="00AD36EB" w:rsidRDefault="00AD36EB"/>
    <w:p w14:paraId="6617DAEB" w14:textId="5C97191F" w:rsidR="00AD36EB" w:rsidRDefault="00AD36EB" w:rsidP="00AD36EB">
      <w:r>
        <w:t>Le</w:t>
      </w:r>
      <w:r w:rsidR="00646AE5">
        <w:t>ader/Presenter #3</w:t>
      </w:r>
      <w:r>
        <w:t xml:space="preserve">  </w:t>
      </w:r>
    </w:p>
    <w:p w14:paraId="3C365498" w14:textId="2BABAC01" w:rsidR="00AD36EB" w:rsidRDefault="00646AE5" w:rsidP="00AD36EB">
      <w:r>
        <w:t xml:space="preserve">Name: </w:t>
      </w:r>
      <w:proofErr w:type="spellStart"/>
      <w:r>
        <w:t>Mishelle</w:t>
      </w:r>
      <w:proofErr w:type="spellEnd"/>
      <w:r>
        <w:t xml:space="preserve"> L. </w:t>
      </w:r>
      <w:proofErr w:type="spellStart"/>
      <w:r>
        <w:t>Jurado</w:t>
      </w:r>
      <w:proofErr w:type="spellEnd"/>
      <w:r>
        <w:t xml:space="preserve"> </w:t>
      </w:r>
    </w:p>
    <w:p w14:paraId="0B58224A" w14:textId="2346C02D" w:rsidR="00AD36EB" w:rsidRDefault="00AD36EB" w:rsidP="00AD36EB">
      <w:r>
        <w:t>Tit</w:t>
      </w:r>
      <w:r w:rsidR="00B815B3">
        <w:t>le/Position in School Community</w:t>
      </w:r>
      <w:r w:rsidR="00646AE5">
        <w:t xml:space="preserve">: </w:t>
      </w:r>
      <w:proofErr w:type="spellStart"/>
      <w:r w:rsidR="00646AE5">
        <w:t>Biliteracy</w:t>
      </w:r>
      <w:proofErr w:type="spellEnd"/>
      <w:r w:rsidR="00646AE5">
        <w:t xml:space="preserve"> Coach</w:t>
      </w:r>
    </w:p>
    <w:p w14:paraId="4F2826E8" w14:textId="0C2EF9E4" w:rsidR="00AD36EB" w:rsidRDefault="00AD36EB" w:rsidP="00AD36EB">
      <w:r>
        <w:t xml:space="preserve">Email Address: </w:t>
      </w:r>
      <w:hyperlink r:id="rId6" w:history="1">
        <w:r w:rsidR="00646AE5" w:rsidRPr="00D10438">
          <w:rPr>
            <w:rStyle w:val="Hyperlink"/>
          </w:rPr>
          <w:t>jurado@aps.edu</w:t>
        </w:r>
      </w:hyperlink>
      <w:r w:rsidR="00646AE5">
        <w:tab/>
      </w:r>
    </w:p>
    <w:p w14:paraId="52696AB2" w14:textId="226A4FCD" w:rsidR="00AD36EB" w:rsidRDefault="00AD36EB" w:rsidP="00AD36EB">
      <w:r>
        <w:t xml:space="preserve">Phone Number: </w:t>
      </w:r>
      <w:r w:rsidR="00646AE5">
        <w:t>505.243-1458</w:t>
      </w:r>
      <w:r w:rsidR="00B815B3">
        <w:t xml:space="preserve"> ext. 60402</w:t>
      </w:r>
    </w:p>
    <w:p w14:paraId="2BA84C58" w14:textId="77777777" w:rsidR="00B815B3" w:rsidRDefault="00B815B3" w:rsidP="00AD36EB"/>
    <w:p w14:paraId="0779BE73" w14:textId="77777777" w:rsidR="00B815B3" w:rsidRDefault="00B815B3" w:rsidP="00B815B3"/>
    <w:p w14:paraId="648C018A" w14:textId="2E473F2E" w:rsidR="00B815B3" w:rsidRDefault="00B815B3" w:rsidP="00B815B3">
      <w:r>
        <w:t xml:space="preserve">Leader/Presenter #4  </w:t>
      </w:r>
    </w:p>
    <w:p w14:paraId="6A23FB13" w14:textId="2F4CF3CB" w:rsidR="00B815B3" w:rsidRDefault="00B815B3" w:rsidP="00B815B3">
      <w:r>
        <w:t>Name: Cristina Benitez de Luna</w:t>
      </w:r>
    </w:p>
    <w:p w14:paraId="0163EFFB" w14:textId="39C2D34B" w:rsidR="00B815B3" w:rsidRDefault="00B815B3" w:rsidP="00B815B3">
      <w:r>
        <w:t>Title/Position in School Community: Spanish Language Arts Department Chair</w:t>
      </w:r>
    </w:p>
    <w:p w14:paraId="71FA2F1F" w14:textId="6C048DB2" w:rsidR="00B815B3" w:rsidRPr="00B815B3" w:rsidRDefault="00B815B3" w:rsidP="00B815B3">
      <w:pPr>
        <w:rPr>
          <w:rFonts w:ascii="Times New Roman" w:eastAsia="Times New Roman" w:hAnsi="Times New Roman" w:cs="Times New Roman"/>
          <w:lang w:eastAsia="zh-CN"/>
        </w:rPr>
      </w:pPr>
      <w:r>
        <w:t xml:space="preserve">Email </w:t>
      </w:r>
      <w:r w:rsidRPr="00B815B3">
        <w:rPr>
          <w:color w:val="000000" w:themeColor="text1"/>
        </w:rPr>
        <w:t xml:space="preserve">Address: </w:t>
      </w:r>
      <w:r w:rsidRPr="00B815B3">
        <w:rPr>
          <w:rFonts w:ascii="Helvetica" w:eastAsia="Times New Roman" w:hAnsi="Helvetica" w:cs="Times New Roman"/>
          <w:color w:val="000000" w:themeColor="text1"/>
          <w:sz w:val="20"/>
          <w:szCs w:val="20"/>
          <w:shd w:val="clear" w:color="auto" w:fill="FFFFFF"/>
          <w:lang w:eastAsia="zh-CN"/>
        </w:rPr>
        <w:t>Cristina.Benitezdeluna@aps.edu</w:t>
      </w:r>
      <w:r>
        <w:tab/>
      </w:r>
    </w:p>
    <w:p w14:paraId="25EEA848" w14:textId="77777777" w:rsidR="00B815B3" w:rsidRDefault="00B815B3" w:rsidP="00B815B3">
      <w:r>
        <w:t>Phone Number: 505.243-1458 ext. 60402</w:t>
      </w:r>
    </w:p>
    <w:p w14:paraId="7285862F" w14:textId="77777777" w:rsidR="00B815B3" w:rsidRDefault="00B815B3" w:rsidP="00AD36EB"/>
    <w:p w14:paraId="312F1564" w14:textId="77777777" w:rsidR="00AD36EB" w:rsidRDefault="00AD36EB"/>
    <w:p w14:paraId="7654784A" w14:textId="77777777" w:rsidR="00DD4787" w:rsidRDefault="00DD4787">
      <w:r>
        <w:t xml:space="preserve">Content of MPS Presentations: </w:t>
      </w:r>
    </w:p>
    <w:p w14:paraId="21979C5B" w14:textId="77777777" w:rsidR="00DD4787" w:rsidRDefault="00DD4787">
      <w:r>
        <w:t xml:space="preserve">Although </w:t>
      </w:r>
      <w:proofErr w:type="spellStart"/>
      <w:r>
        <w:t>DLeNM</w:t>
      </w:r>
      <w:proofErr w:type="spellEnd"/>
      <w:r>
        <w:t xml:space="preserve"> feels strongly that each school should use their unique format for providing a “best practice share”, </w:t>
      </w:r>
      <w:proofErr w:type="spellStart"/>
      <w:r>
        <w:t>DLeNM</w:t>
      </w:r>
      <w:proofErr w:type="spellEnd"/>
      <w:r>
        <w:t xml:space="preserve"> provides the following suggested agenda for the presentation: </w:t>
      </w:r>
    </w:p>
    <w:p w14:paraId="50561112" w14:textId="77777777" w:rsidR="00DD4787" w:rsidRDefault="00DD4787"/>
    <w:tbl>
      <w:tblPr>
        <w:tblStyle w:val="TableGrid"/>
        <w:tblW w:w="0" w:type="auto"/>
        <w:tblLook w:val="04A0" w:firstRow="1" w:lastRow="0" w:firstColumn="1" w:lastColumn="0" w:noHBand="0" w:noVBand="1"/>
      </w:tblPr>
      <w:tblGrid>
        <w:gridCol w:w="2178"/>
        <w:gridCol w:w="4680"/>
        <w:gridCol w:w="1998"/>
      </w:tblGrid>
      <w:tr w:rsidR="00DD4787" w14:paraId="4514B521" w14:textId="77777777" w:rsidTr="00DD4787">
        <w:tc>
          <w:tcPr>
            <w:tcW w:w="2178" w:type="dxa"/>
          </w:tcPr>
          <w:p w14:paraId="10D9BA5B" w14:textId="77777777" w:rsidR="00DD4787" w:rsidRDefault="00DD4787">
            <w:r>
              <w:t>Agenda Item</w:t>
            </w:r>
          </w:p>
        </w:tc>
        <w:tc>
          <w:tcPr>
            <w:tcW w:w="4680" w:type="dxa"/>
          </w:tcPr>
          <w:p w14:paraId="0BCEEE3B" w14:textId="77777777" w:rsidR="00DD4787" w:rsidRDefault="00DD4787">
            <w:r>
              <w:t xml:space="preserve">Detail </w:t>
            </w:r>
          </w:p>
        </w:tc>
        <w:tc>
          <w:tcPr>
            <w:tcW w:w="1998" w:type="dxa"/>
          </w:tcPr>
          <w:p w14:paraId="1C96179D" w14:textId="77777777" w:rsidR="00DD4787" w:rsidRDefault="00DD4787">
            <w:r>
              <w:t xml:space="preserve"> Amount of Time</w:t>
            </w:r>
          </w:p>
        </w:tc>
      </w:tr>
      <w:tr w:rsidR="00DD4787" w14:paraId="754D195C" w14:textId="77777777" w:rsidTr="00DD4787">
        <w:tc>
          <w:tcPr>
            <w:tcW w:w="2178" w:type="dxa"/>
          </w:tcPr>
          <w:p w14:paraId="46759DB0" w14:textId="77777777" w:rsidR="00DD4787" w:rsidRDefault="00DD4787">
            <w:r>
              <w:t xml:space="preserve">Intro - </w:t>
            </w:r>
          </w:p>
        </w:tc>
        <w:tc>
          <w:tcPr>
            <w:tcW w:w="4680" w:type="dxa"/>
          </w:tcPr>
          <w:p w14:paraId="292F3597" w14:textId="77777777" w:rsidR="00DD4787" w:rsidRDefault="00DD4787">
            <w:r>
              <w:t>Describe the community, leadership structure, strand vs school-wide, who participates</w:t>
            </w:r>
          </w:p>
        </w:tc>
        <w:tc>
          <w:tcPr>
            <w:tcW w:w="1998" w:type="dxa"/>
          </w:tcPr>
          <w:p w14:paraId="6C473532" w14:textId="77777777" w:rsidR="00DD4787" w:rsidRDefault="00DD4787">
            <w:r>
              <w:t>10 min</w:t>
            </w:r>
          </w:p>
          <w:p w14:paraId="1327B4BB" w14:textId="02D0AE83" w:rsidR="00B815B3" w:rsidRDefault="00B815B3">
            <w:r w:rsidRPr="00B815B3">
              <w:rPr>
                <w:highlight w:val="green"/>
              </w:rPr>
              <w:t>Cristina</w:t>
            </w:r>
          </w:p>
        </w:tc>
      </w:tr>
      <w:tr w:rsidR="00DD4787" w14:paraId="3ED1227F" w14:textId="77777777" w:rsidTr="00DD4787">
        <w:tc>
          <w:tcPr>
            <w:tcW w:w="2178" w:type="dxa"/>
          </w:tcPr>
          <w:p w14:paraId="29D2DDCD" w14:textId="77777777" w:rsidR="00DD4787" w:rsidRDefault="00DD4787">
            <w:r>
              <w:t>History and Motivation</w:t>
            </w:r>
          </w:p>
        </w:tc>
        <w:tc>
          <w:tcPr>
            <w:tcW w:w="4680" w:type="dxa"/>
          </w:tcPr>
          <w:p w14:paraId="1993D339" w14:textId="77777777" w:rsidR="00DD4787" w:rsidRDefault="00DD4787">
            <w:r>
              <w:t>When did it start, who planned, what was and is primary motivation for the program, etc. – attitudes toward language development and use, status of non-English language</w:t>
            </w:r>
          </w:p>
        </w:tc>
        <w:tc>
          <w:tcPr>
            <w:tcW w:w="1998" w:type="dxa"/>
          </w:tcPr>
          <w:p w14:paraId="1AC38812" w14:textId="77777777" w:rsidR="00DD4787" w:rsidRDefault="00DD4787">
            <w:r>
              <w:t>10-15 min</w:t>
            </w:r>
          </w:p>
          <w:p w14:paraId="571AEBB3" w14:textId="5A47E206" w:rsidR="00B815B3" w:rsidRDefault="00B815B3">
            <w:r w:rsidRPr="00B815B3">
              <w:rPr>
                <w:highlight w:val="green"/>
              </w:rPr>
              <w:t>Cristina</w:t>
            </w:r>
          </w:p>
        </w:tc>
      </w:tr>
      <w:tr w:rsidR="00DD4787" w14:paraId="11464240" w14:textId="77777777" w:rsidTr="00DD4787">
        <w:tc>
          <w:tcPr>
            <w:tcW w:w="2178" w:type="dxa"/>
          </w:tcPr>
          <w:p w14:paraId="78252E43" w14:textId="77777777" w:rsidR="00DD4787" w:rsidRDefault="00DD4787">
            <w:r>
              <w:t>Curriculum Articulation Plan</w:t>
            </w:r>
          </w:p>
        </w:tc>
        <w:tc>
          <w:tcPr>
            <w:tcW w:w="4680" w:type="dxa"/>
          </w:tcPr>
          <w:p w14:paraId="456CAF29" w14:textId="77777777" w:rsidR="00DD4787" w:rsidRDefault="00DD4787">
            <w:r>
              <w:t xml:space="preserve">Program structure – what is taught in what language, when and for how long – most important why? – Special Features of the program.  </w:t>
            </w:r>
          </w:p>
        </w:tc>
        <w:tc>
          <w:tcPr>
            <w:tcW w:w="1998" w:type="dxa"/>
          </w:tcPr>
          <w:p w14:paraId="12B6D59A" w14:textId="77777777" w:rsidR="00DD4787" w:rsidRDefault="00DD4787">
            <w:r>
              <w:t>30</w:t>
            </w:r>
            <w:r w:rsidR="0063355F">
              <w:t>-40</w:t>
            </w:r>
            <w:r>
              <w:t xml:space="preserve"> min</w:t>
            </w:r>
          </w:p>
          <w:p w14:paraId="7588843E" w14:textId="0B2D2B1F" w:rsidR="00B815B3" w:rsidRDefault="00B815B3">
            <w:r w:rsidRPr="00B815B3">
              <w:rPr>
                <w:highlight w:val="magenta"/>
              </w:rPr>
              <w:t>Kenny</w:t>
            </w:r>
          </w:p>
        </w:tc>
      </w:tr>
      <w:tr w:rsidR="00DD4787" w14:paraId="604A855F" w14:textId="77777777" w:rsidTr="00DD4787">
        <w:tc>
          <w:tcPr>
            <w:tcW w:w="2178" w:type="dxa"/>
          </w:tcPr>
          <w:p w14:paraId="4F685150" w14:textId="77777777" w:rsidR="00DD4787" w:rsidRDefault="00DD4787">
            <w:r>
              <w:t xml:space="preserve">Instructional Philosophy and Framework </w:t>
            </w:r>
          </w:p>
        </w:tc>
        <w:tc>
          <w:tcPr>
            <w:tcW w:w="4680" w:type="dxa"/>
          </w:tcPr>
          <w:p w14:paraId="70044F83" w14:textId="77777777" w:rsidR="00DD4787" w:rsidRDefault="00DD4787">
            <w:r>
              <w:t xml:space="preserve">Instructional Expectations, Qualified Staff – recruitment, retention, support of key </w:t>
            </w:r>
            <w:proofErr w:type="gramStart"/>
            <w:r>
              <w:t>staff(</w:t>
            </w:r>
            <w:proofErr w:type="gramEnd"/>
            <w:r>
              <w:t>preparation and on-going PD), teacher evaluation and instructional assessment</w:t>
            </w:r>
          </w:p>
        </w:tc>
        <w:tc>
          <w:tcPr>
            <w:tcW w:w="1998" w:type="dxa"/>
          </w:tcPr>
          <w:p w14:paraId="5EDC0440" w14:textId="77777777" w:rsidR="00DD4787" w:rsidRPr="00B815B3" w:rsidRDefault="0063355F">
            <w:pPr>
              <w:rPr>
                <w:highlight w:val="yellow"/>
              </w:rPr>
            </w:pPr>
            <w:r w:rsidRPr="00B815B3">
              <w:rPr>
                <w:highlight w:val="yellow"/>
              </w:rPr>
              <w:t>4</w:t>
            </w:r>
            <w:r w:rsidR="00DD4787" w:rsidRPr="00B815B3">
              <w:rPr>
                <w:highlight w:val="yellow"/>
              </w:rPr>
              <w:t>0</w:t>
            </w:r>
            <w:r w:rsidRPr="00B815B3">
              <w:rPr>
                <w:highlight w:val="yellow"/>
              </w:rPr>
              <w:t>-50</w:t>
            </w:r>
            <w:r w:rsidR="00DD4787" w:rsidRPr="00B815B3">
              <w:rPr>
                <w:highlight w:val="yellow"/>
              </w:rPr>
              <w:t xml:space="preserve"> min</w:t>
            </w:r>
          </w:p>
          <w:p w14:paraId="706B528B" w14:textId="399BE9BC" w:rsidR="00B815B3" w:rsidRPr="00B815B3" w:rsidRDefault="00B815B3">
            <w:pPr>
              <w:rPr>
                <w:highlight w:val="yellow"/>
              </w:rPr>
            </w:pPr>
            <w:r w:rsidRPr="00B815B3">
              <w:rPr>
                <w:highlight w:val="yellow"/>
              </w:rPr>
              <w:t xml:space="preserve">Irene and </w:t>
            </w:r>
            <w:proofErr w:type="spellStart"/>
            <w:r w:rsidRPr="00B815B3">
              <w:rPr>
                <w:highlight w:val="yellow"/>
              </w:rPr>
              <w:t>Mishelle</w:t>
            </w:r>
            <w:proofErr w:type="spellEnd"/>
          </w:p>
        </w:tc>
      </w:tr>
      <w:tr w:rsidR="00DD4787" w14:paraId="7DE9D950" w14:textId="77777777" w:rsidTr="00DD4787">
        <w:tc>
          <w:tcPr>
            <w:tcW w:w="2178" w:type="dxa"/>
          </w:tcPr>
          <w:p w14:paraId="25EB767D" w14:textId="77777777" w:rsidR="00DD4787" w:rsidRDefault="00DD4787" w:rsidP="0063355F">
            <w:r>
              <w:t xml:space="preserve">Challenges </w:t>
            </w:r>
          </w:p>
        </w:tc>
        <w:tc>
          <w:tcPr>
            <w:tcW w:w="4680" w:type="dxa"/>
          </w:tcPr>
          <w:p w14:paraId="552D5F3E" w14:textId="77777777" w:rsidR="00DD4787" w:rsidRDefault="0063355F">
            <w:r>
              <w:t>Launching and maintaining the program, sustainability, response to challenges</w:t>
            </w:r>
          </w:p>
        </w:tc>
        <w:tc>
          <w:tcPr>
            <w:tcW w:w="1998" w:type="dxa"/>
          </w:tcPr>
          <w:p w14:paraId="2D62AD03" w14:textId="77777777" w:rsidR="00DD4787" w:rsidRDefault="0063355F">
            <w:r>
              <w:t>10-15 min</w:t>
            </w:r>
          </w:p>
          <w:p w14:paraId="48ABB274" w14:textId="3D940C27" w:rsidR="00B815B3" w:rsidRDefault="00B815B3">
            <w:proofErr w:type="spellStart"/>
            <w:r w:rsidRPr="00B815B3">
              <w:rPr>
                <w:highlight w:val="yellow"/>
              </w:rPr>
              <w:t>Mishelle</w:t>
            </w:r>
            <w:proofErr w:type="spellEnd"/>
            <w:r w:rsidRPr="00B815B3">
              <w:rPr>
                <w:highlight w:val="yellow"/>
              </w:rPr>
              <w:t xml:space="preserve"> and anyone who wants to add</w:t>
            </w:r>
          </w:p>
        </w:tc>
      </w:tr>
      <w:tr w:rsidR="00DD4787" w14:paraId="5AC94A25" w14:textId="77777777" w:rsidTr="00DD4787">
        <w:tc>
          <w:tcPr>
            <w:tcW w:w="2178" w:type="dxa"/>
          </w:tcPr>
          <w:p w14:paraId="0F42D5B7" w14:textId="77777777" w:rsidR="00DD4787" w:rsidRDefault="0063355F">
            <w:r>
              <w:t>Q&amp;A</w:t>
            </w:r>
          </w:p>
        </w:tc>
        <w:tc>
          <w:tcPr>
            <w:tcW w:w="4680" w:type="dxa"/>
          </w:tcPr>
          <w:p w14:paraId="120D8681" w14:textId="77777777" w:rsidR="00DD4787" w:rsidRDefault="0063355F">
            <w:r>
              <w:t xml:space="preserve">This can be a </w:t>
            </w:r>
            <w:proofErr w:type="spellStart"/>
            <w:proofErr w:type="gramStart"/>
            <w:r>
              <w:t>stand alone</w:t>
            </w:r>
            <w:proofErr w:type="spellEnd"/>
            <w:proofErr w:type="gramEnd"/>
            <w:r>
              <w:t xml:space="preserve"> time, or could be made available by choice of interactive conversation during present</w:t>
            </w:r>
          </w:p>
        </w:tc>
        <w:tc>
          <w:tcPr>
            <w:tcW w:w="1998" w:type="dxa"/>
          </w:tcPr>
          <w:p w14:paraId="73A3199E" w14:textId="77777777" w:rsidR="00DD4787" w:rsidRDefault="0063355F">
            <w:r>
              <w:t>10-</w:t>
            </w:r>
            <w:proofErr w:type="gramStart"/>
            <w:r>
              <w:t>20  min</w:t>
            </w:r>
            <w:proofErr w:type="gramEnd"/>
          </w:p>
          <w:p w14:paraId="2BEDBF1B" w14:textId="531AC05A" w:rsidR="00B815B3" w:rsidRDefault="00B815B3">
            <w:r w:rsidRPr="00B815B3">
              <w:rPr>
                <w:highlight w:val="cyan"/>
              </w:rPr>
              <w:t>ALL</w:t>
            </w:r>
          </w:p>
        </w:tc>
      </w:tr>
      <w:tr w:rsidR="00DD4787" w14:paraId="37371B79" w14:textId="77777777" w:rsidTr="00DD4787">
        <w:tc>
          <w:tcPr>
            <w:tcW w:w="2178" w:type="dxa"/>
          </w:tcPr>
          <w:p w14:paraId="772E5763" w14:textId="77777777" w:rsidR="00DD4787" w:rsidRDefault="0063355F">
            <w:r>
              <w:t>Wrap-Up</w:t>
            </w:r>
          </w:p>
        </w:tc>
        <w:tc>
          <w:tcPr>
            <w:tcW w:w="4680" w:type="dxa"/>
          </w:tcPr>
          <w:p w14:paraId="1E2B80F1" w14:textId="77777777" w:rsidR="00DD4787" w:rsidRDefault="0063355F">
            <w:r>
              <w:t>Parting words of wisdom</w:t>
            </w:r>
          </w:p>
          <w:p w14:paraId="47DB6B06" w14:textId="05FE5C6B" w:rsidR="00B815B3" w:rsidRDefault="00B815B3">
            <w:r>
              <w:t>Do something to what I have learned? 1 minutes</w:t>
            </w:r>
          </w:p>
        </w:tc>
        <w:tc>
          <w:tcPr>
            <w:tcW w:w="1998" w:type="dxa"/>
          </w:tcPr>
          <w:p w14:paraId="0A2C3790" w14:textId="77777777" w:rsidR="00B815B3" w:rsidRDefault="0063355F">
            <w:r>
              <w:t xml:space="preserve">10 min </w:t>
            </w:r>
          </w:p>
          <w:p w14:paraId="47A59AF9" w14:textId="5D5C35C0" w:rsidR="00DD4787" w:rsidRDefault="00B815B3">
            <w:r w:rsidRPr="00B815B3">
              <w:rPr>
                <w:highlight w:val="cyan"/>
              </w:rPr>
              <w:t>ALL</w:t>
            </w:r>
          </w:p>
        </w:tc>
      </w:tr>
    </w:tbl>
    <w:p w14:paraId="5825C2B4" w14:textId="77777777" w:rsidR="00DD4787" w:rsidRDefault="00DD4787"/>
    <w:p w14:paraId="3BAB53C0" w14:textId="77777777" w:rsidR="0063355F" w:rsidRDefault="0063355F"/>
    <w:p w14:paraId="36B8B6DB" w14:textId="77777777" w:rsidR="0063355F" w:rsidRDefault="0063355F">
      <w:r>
        <w:t>For Conference Program, we will need by September 20</w:t>
      </w:r>
      <w:r w:rsidRPr="0063355F">
        <w:rPr>
          <w:vertAlign w:val="superscript"/>
        </w:rPr>
        <w:t>th</w:t>
      </w:r>
      <w:r>
        <w:t xml:space="preserve"> </w:t>
      </w:r>
    </w:p>
    <w:p w14:paraId="674BBBAF" w14:textId="77777777" w:rsidR="0063355F" w:rsidRDefault="0063355F"/>
    <w:p w14:paraId="5F6C1764" w14:textId="77777777" w:rsidR="0063355F" w:rsidRDefault="0063355F">
      <w:r>
        <w:t xml:space="preserve">A Title for your MPS Presentation – </w:t>
      </w:r>
      <w:proofErr w:type="gramStart"/>
      <w:r>
        <w:t>10 word</w:t>
      </w:r>
      <w:proofErr w:type="gramEnd"/>
      <w:r>
        <w:t xml:space="preserve"> max</w:t>
      </w:r>
    </w:p>
    <w:p w14:paraId="5682C0C4" w14:textId="77777777" w:rsidR="00616102" w:rsidRDefault="00616102"/>
    <w:p w14:paraId="712A0AB9" w14:textId="52F1753C" w:rsidR="00616102" w:rsidRDefault="00FE3DA4">
      <w:r>
        <w:t xml:space="preserve">The Bilingual World in which we live and learn. </w:t>
      </w:r>
    </w:p>
    <w:p w14:paraId="50CA49F8" w14:textId="77777777" w:rsidR="0063355F" w:rsidRDefault="0063355F"/>
    <w:p w14:paraId="7B84857C" w14:textId="77777777" w:rsidR="0063355F" w:rsidRDefault="0063355F">
      <w:r>
        <w:t>A “short” description of your Presentation – 50-60 words max</w:t>
      </w:r>
    </w:p>
    <w:p w14:paraId="142B6D2B" w14:textId="77777777" w:rsidR="00FE3DA4" w:rsidRDefault="00FE3DA4"/>
    <w:p w14:paraId="45EAE3C1" w14:textId="5B2C2971" w:rsidR="00321878" w:rsidRPr="00321878" w:rsidRDefault="00534076" w:rsidP="00321878">
      <w:pPr>
        <w:shd w:val="clear" w:color="auto" w:fill="FFFFFF"/>
        <w:rPr>
          <w:rFonts w:eastAsia="Times New Roman" w:cs="Times New Roman"/>
          <w:lang w:eastAsia="zh-CN"/>
        </w:rPr>
      </w:pPr>
      <w:r>
        <w:t xml:space="preserve">In this session </w:t>
      </w:r>
      <w:r w:rsidR="006E4519">
        <w:t>participants,</w:t>
      </w:r>
      <w:r>
        <w:t xml:space="preserve"> will see</w:t>
      </w:r>
      <w:r w:rsidR="00FE3DA4">
        <w:t xml:space="preserve"> </w:t>
      </w:r>
      <w:r w:rsidR="00FE3DA4" w:rsidRPr="00321878">
        <w:t xml:space="preserve">the </w:t>
      </w:r>
      <w:proofErr w:type="spellStart"/>
      <w:r w:rsidR="00FE3DA4" w:rsidRPr="00321878">
        <w:t>biliteracy</w:t>
      </w:r>
      <w:proofErr w:type="spellEnd"/>
      <w:r w:rsidR="00FE3DA4" w:rsidRPr="00321878">
        <w:t>/</w:t>
      </w:r>
      <w:proofErr w:type="spellStart"/>
      <w:r w:rsidR="00FE3DA4" w:rsidRPr="00321878">
        <w:t>multiliteracy</w:t>
      </w:r>
      <w:proofErr w:type="spellEnd"/>
      <w:r w:rsidR="00FE3DA4" w:rsidRPr="00321878">
        <w:t xml:space="preserve">, cultural, and linguistic </w:t>
      </w:r>
      <w:r>
        <w:t xml:space="preserve">demands and </w:t>
      </w:r>
      <w:r w:rsidR="00FE3DA4" w:rsidRPr="00321878">
        <w:t xml:space="preserve">needs of our </w:t>
      </w:r>
      <w:r>
        <w:t xml:space="preserve">bilingual/multilingual </w:t>
      </w:r>
      <w:r w:rsidR="00FE3DA4" w:rsidRPr="00321878">
        <w:t xml:space="preserve">student population. </w:t>
      </w:r>
      <w:r>
        <w:t xml:space="preserve">While </w:t>
      </w:r>
      <w:r>
        <w:rPr>
          <w:rFonts w:eastAsia="Times New Roman" w:cs="Times New Roman"/>
          <w:lang w:eastAsia="zh-CN"/>
        </w:rPr>
        <w:t>s</w:t>
      </w:r>
      <w:r w:rsidR="00321878" w:rsidRPr="00321878">
        <w:rPr>
          <w:rFonts w:eastAsia="Times New Roman" w:cs="Times New Roman"/>
          <w:lang w:eastAsia="zh-CN"/>
        </w:rPr>
        <w:t>upporting the simultaneous development of both languages, emerging bilinguals should show growth in all four d</w:t>
      </w:r>
      <w:r>
        <w:rPr>
          <w:rFonts w:eastAsia="Times New Roman" w:cs="Times New Roman"/>
          <w:lang w:eastAsia="zh-CN"/>
        </w:rPr>
        <w:t xml:space="preserve">omains of language development through the increase of high expectations and understanding of language development on both sides of their language development. </w:t>
      </w:r>
    </w:p>
    <w:p w14:paraId="6107D373" w14:textId="251FD4C9" w:rsidR="00FE3DA4" w:rsidRPr="00321878" w:rsidRDefault="00FE3DA4" w:rsidP="006E4519">
      <w:pPr>
        <w:jc w:val="center"/>
      </w:pPr>
    </w:p>
    <w:p w14:paraId="2601D072" w14:textId="77777777" w:rsidR="0063355F" w:rsidRDefault="0063355F"/>
    <w:p w14:paraId="1769A8D2" w14:textId="77777777" w:rsidR="00513CC2" w:rsidRDefault="00513CC2"/>
    <w:p w14:paraId="4B7E3C4E" w14:textId="5B3CD9E3" w:rsidR="00513CC2" w:rsidRDefault="00513CC2">
      <w:bookmarkStart w:id="0" w:name="_GoBack"/>
      <w:r w:rsidRPr="00513CC2">
        <w:t xml:space="preserve">We see the </w:t>
      </w:r>
      <w:proofErr w:type="spellStart"/>
      <w:r w:rsidRPr="00513CC2">
        <w:t>biliteracy</w:t>
      </w:r>
      <w:proofErr w:type="spellEnd"/>
      <w:r w:rsidRPr="00513CC2">
        <w:t>/</w:t>
      </w:r>
      <w:proofErr w:type="spellStart"/>
      <w:r w:rsidRPr="00513CC2">
        <w:t>multiliteracy</w:t>
      </w:r>
      <w:proofErr w:type="spellEnd"/>
      <w:r w:rsidRPr="00513CC2">
        <w:t>, cultural, and linguistic demands and needs of our bilingual/multilingual student population as our number one goal in our program. While supporting the simultaneous development of both languages, emerging bilinguals show growth in all four domains of language development through the increase of high expectations and understanding of language development on both sides of their language development. As a school, we work hard to look at our practices and ideologies with a sociocultural lens to promote the development of critical pedagogy. Our program is young in comparison to programs in our district and we are the largest one as well with more than 1300 students enrolled and 24 bilingual and TESOL certified teachers. The passion for our programs comes from both our pride in our bilingual community but also our recognition that our language practices have value. Families, students, and staff work hard each and every</w:t>
      </w:r>
      <w:r>
        <w:t xml:space="preserve"> </w:t>
      </w:r>
      <w:r w:rsidRPr="00513CC2">
        <w:t>day to improve the quality of Dual Language education.</w:t>
      </w:r>
      <w:r>
        <w:t xml:space="preserve"> While we are a new school we are a very old community</w:t>
      </w:r>
      <w:r w:rsidR="008241B0">
        <w:t xml:space="preserve"> of Native and Latino families; culture and language are everything to us. They are what make us succeed, push us forward in a world where they are not always valued in the way we value them. They give us the strength to overcome obstacles and succeed wherever we may decide to go in the great country. We have sent students to Ivy league schools, liberal art school, tech school and our own universities to be successful in anyone of them. We offer every class in honors and AP in both of our languages that will enable to students to have a choice of what language and what content they want to work in. We offer a seal of </w:t>
      </w:r>
      <w:proofErr w:type="spellStart"/>
      <w:r w:rsidR="008241B0">
        <w:t>biliteracy</w:t>
      </w:r>
      <w:proofErr w:type="spellEnd"/>
      <w:r w:rsidR="008241B0">
        <w:t xml:space="preserve"> for our students through a portfolio after four years of education. </w:t>
      </w:r>
    </w:p>
    <w:bookmarkEnd w:id="0"/>
    <w:p w14:paraId="44DC6922" w14:textId="77777777" w:rsidR="00513CC2" w:rsidRDefault="00513CC2"/>
    <w:p w14:paraId="56BA0D4D" w14:textId="77777777" w:rsidR="00513CC2" w:rsidRDefault="00513CC2"/>
    <w:p w14:paraId="3A9D158B" w14:textId="77777777" w:rsidR="00513CC2" w:rsidRDefault="00513CC2"/>
    <w:p w14:paraId="375055C8" w14:textId="77777777" w:rsidR="00513CC2" w:rsidRDefault="00513CC2"/>
    <w:p w14:paraId="2EA67C8F" w14:textId="77777777" w:rsidR="0063355F" w:rsidRDefault="0063355F">
      <w:r>
        <w:t>A description of your school community and program – 500-600 PLUS</w:t>
      </w:r>
    </w:p>
    <w:p w14:paraId="440536F1" w14:textId="77777777" w:rsidR="0063355F" w:rsidRDefault="0063355F">
      <w:r>
        <w:t xml:space="preserve">3 photos – 1) of </w:t>
      </w:r>
      <w:proofErr w:type="gramStart"/>
      <w:r>
        <w:t>school  2</w:t>
      </w:r>
      <w:proofErr w:type="gramEnd"/>
      <w:r>
        <w:t>) of staff and/or members of your school community 3) students</w:t>
      </w:r>
    </w:p>
    <w:p w14:paraId="40C3D9CF" w14:textId="77777777" w:rsidR="00CC57F6" w:rsidRDefault="00CC57F6"/>
    <w:p w14:paraId="6A27654D" w14:textId="40C772BC" w:rsidR="007A0926" w:rsidRPr="007A0926" w:rsidRDefault="0063103D" w:rsidP="007A0926">
      <w:pPr>
        <w:shd w:val="clear" w:color="auto" w:fill="FFFFFF"/>
        <w:spacing w:after="105"/>
        <w:jc w:val="both"/>
        <w:rPr>
          <w:rFonts w:ascii="Arial" w:hAnsi="Arial" w:cs="Arial"/>
          <w:color w:val="000000"/>
          <w:sz w:val="21"/>
          <w:szCs w:val="21"/>
          <w:lang w:eastAsia="zh-CN"/>
        </w:rPr>
      </w:pPr>
      <w:r>
        <w:rPr>
          <w:rFonts w:ascii="Arial" w:hAnsi="Arial" w:cs="Arial"/>
          <w:color w:val="000000"/>
          <w:sz w:val="21"/>
          <w:szCs w:val="21"/>
          <w:lang w:eastAsia="zh-CN"/>
        </w:rPr>
        <w:t>“</w:t>
      </w:r>
      <w:r w:rsidR="007A0926" w:rsidRPr="007A0926">
        <w:rPr>
          <w:rFonts w:ascii="Arial" w:hAnsi="Arial" w:cs="Arial"/>
          <w:color w:val="000000"/>
          <w:sz w:val="21"/>
          <w:szCs w:val="21"/>
          <w:lang w:eastAsia="zh-CN"/>
        </w:rPr>
        <w:t xml:space="preserve">The original settlers of </w:t>
      </w:r>
      <w:proofErr w:type="spellStart"/>
      <w:r w:rsidR="007A0926" w:rsidRPr="007A0926">
        <w:rPr>
          <w:rFonts w:ascii="Arial" w:hAnsi="Arial" w:cs="Arial"/>
          <w:color w:val="000000"/>
          <w:sz w:val="21"/>
          <w:szCs w:val="21"/>
          <w:lang w:eastAsia="zh-CN"/>
        </w:rPr>
        <w:t>Atrisco</w:t>
      </w:r>
      <w:proofErr w:type="spellEnd"/>
      <w:r w:rsidR="007A0926" w:rsidRPr="007A0926">
        <w:rPr>
          <w:rFonts w:ascii="Arial" w:hAnsi="Arial" w:cs="Arial"/>
          <w:color w:val="000000"/>
          <w:sz w:val="21"/>
          <w:szCs w:val="21"/>
          <w:lang w:eastAsia="zh-CN"/>
        </w:rPr>
        <w:t xml:space="preserve"> arrived with Don Juan de </w:t>
      </w:r>
      <w:proofErr w:type="spellStart"/>
      <w:r w:rsidR="007A0926" w:rsidRPr="007A0926">
        <w:rPr>
          <w:rFonts w:ascii="Arial" w:hAnsi="Arial" w:cs="Arial"/>
          <w:color w:val="000000"/>
          <w:sz w:val="21"/>
          <w:szCs w:val="21"/>
          <w:lang w:eastAsia="zh-CN"/>
        </w:rPr>
        <w:t>Oñate</w:t>
      </w:r>
      <w:proofErr w:type="spellEnd"/>
      <w:r w:rsidR="007A0926" w:rsidRPr="007A0926">
        <w:rPr>
          <w:rFonts w:ascii="Arial" w:hAnsi="Arial" w:cs="Arial"/>
          <w:color w:val="000000"/>
          <w:sz w:val="21"/>
          <w:szCs w:val="21"/>
          <w:lang w:eastAsia="zh-CN"/>
        </w:rPr>
        <w:t>, a Spanish explorer and colonial governor of the New Spain (present-day Mexico) in 1598, nine years before the English settled Jamestown. They, mostly Spaniards, farmed and raised livestock on the land located on the western bank of the Rio Grande and west of what would become “La Villa de Albuquerque.”</w:t>
      </w:r>
    </w:p>
    <w:p w14:paraId="046625F9" w14:textId="77777777" w:rsidR="007A0926" w:rsidRPr="007A0926" w:rsidRDefault="007A0926" w:rsidP="007A0926">
      <w:pPr>
        <w:shd w:val="clear" w:color="auto" w:fill="FFFFFF"/>
        <w:jc w:val="both"/>
        <w:rPr>
          <w:rFonts w:ascii="Arial" w:hAnsi="Arial" w:cs="Arial"/>
          <w:color w:val="000000"/>
          <w:sz w:val="21"/>
          <w:szCs w:val="21"/>
          <w:lang w:eastAsia="zh-CN"/>
        </w:rPr>
      </w:pPr>
      <w:r w:rsidRPr="007A0926">
        <w:rPr>
          <w:rFonts w:ascii="Arial" w:hAnsi="Arial" w:cs="Arial"/>
          <w:color w:val="000000"/>
          <w:sz w:val="8"/>
          <w:szCs w:val="8"/>
          <w:lang w:eastAsia="zh-CN"/>
        </w:rPr>
        <w:br/>
      </w:r>
      <w:r w:rsidRPr="007A0926">
        <w:rPr>
          <w:rFonts w:ascii="Arial" w:hAnsi="Arial" w:cs="Arial"/>
          <w:color w:val="000000"/>
          <w:sz w:val="21"/>
          <w:szCs w:val="21"/>
          <w:lang w:eastAsia="zh-CN"/>
        </w:rPr>
        <w:t xml:space="preserve">From the early 1600s, the colonists defended their land from raids, but were finally driven out by the Pueblo Revolt of 1680. However, in 1692, the defiant people of </w:t>
      </w:r>
      <w:proofErr w:type="spellStart"/>
      <w:r w:rsidRPr="007A0926">
        <w:rPr>
          <w:rFonts w:ascii="Arial" w:hAnsi="Arial" w:cs="Arial"/>
          <w:color w:val="000000"/>
          <w:sz w:val="21"/>
          <w:szCs w:val="21"/>
          <w:lang w:eastAsia="zh-CN"/>
        </w:rPr>
        <w:t>Atrisco</w:t>
      </w:r>
      <w:proofErr w:type="spellEnd"/>
      <w:r w:rsidRPr="007A0926">
        <w:rPr>
          <w:rFonts w:ascii="Arial" w:hAnsi="Arial" w:cs="Arial"/>
          <w:color w:val="000000"/>
          <w:sz w:val="21"/>
          <w:szCs w:val="21"/>
          <w:lang w:eastAsia="zh-CN"/>
        </w:rPr>
        <w:t xml:space="preserve"> returned to central New Mexico. The </w:t>
      </w:r>
      <w:proofErr w:type="spellStart"/>
      <w:r w:rsidRPr="007A0926">
        <w:rPr>
          <w:rFonts w:ascii="Arial" w:hAnsi="Arial" w:cs="Arial"/>
          <w:color w:val="000000"/>
          <w:sz w:val="21"/>
          <w:szCs w:val="21"/>
          <w:lang w:eastAsia="zh-CN"/>
        </w:rPr>
        <w:t>Atrisco</w:t>
      </w:r>
      <w:proofErr w:type="spellEnd"/>
      <w:r w:rsidRPr="007A0926">
        <w:rPr>
          <w:rFonts w:ascii="Arial" w:hAnsi="Arial" w:cs="Arial"/>
          <w:color w:val="000000"/>
          <w:sz w:val="21"/>
          <w:szCs w:val="21"/>
          <w:lang w:eastAsia="zh-CN"/>
        </w:rPr>
        <w:t xml:space="preserve"> Land Grant, 67,000 acres extending west from the Rio Grande to the Rio Puerco Rivers, was formally petitioned and granted by Spain.</w:t>
      </w:r>
    </w:p>
    <w:p w14:paraId="5DCB839E" w14:textId="77777777" w:rsidR="007A0926" w:rsidRPr="007A0926" w:rsidRDefault="007A0926" w:rsidP="007A0926">
      <w:pPr>
        <w:shd w:val="clear" w:color="auto" w:fill="FFFFFF"/>
        <w:jc w:val="both"/>
        <w:rPr>
          <w:rFonts w:ascii="Arial" w:hAnsi="Arial" w:cs="Arial"/>
          <w:color w:val="000000"/>
          <w:sz w:val="21"/>
          <w:szCs w:val="21"/>
          <w:lang w:eastAsia="zh-CN"/>
        </w:rPr>
      </w:pPr>
      <w:r w:rsidRPr="007A0926">
        <w:rPr>
          <w:rFonts w:ascii="Arial" w:hAnsi="Arial" w:cs="Arial"/>
          <w:color w:val="000000"/>
          <w:sz w:val="8"/>
          <w:szCs w:val="8"/>
          <w:lang w:eastAsia="zh-CN"/>
        </w:rPr>
        <w:br/>
      </w:r>
      <w:r w:rsidRPr="007A0926">
        <w:rPr>
          <w:rFonts w:ascii="Arial" w:hAnsi="Arial" w:cs="Arial"/>
          <w:color w:val="000000"/>
          <w:sz w:val="21"/>
          <w:szCs w:val="21"/>
          <w:lang w:eastAsia="zh-CN"/>
        </w:rPr>
        <w:t xml:space="preserve">Nevertheless, the </w:t>
      </w:r>
      <w:proofErr w:type="spellStart"/>
      <w:r w:rsidRPr="007A0926">
        <w:rPr>
          <w:rFonts w:ascii="Arial" w:hAnsi="Arial" w:cs="Arial"/>
          <w:color w:val="000000"/>
          <w:sz w:val="21"/>
          <w:szCs w:val="21"/>
          <w:lang w:eastAsia="zh-CN"/>
        </w:rPr>
        <w:t>Atrisco</w:t>
      </w:r>
      <w:proofErr w:type="spellEnd"/>
      <w:r w:rsidRPr="007A0926">
        <w:rPr>
          <w:rFonts w:ascii="Arial" w:hAnsi="Arial" w:cs="Arial"/>
          <w:color w:val="000000"/>
          <w:sz w:val="21"/>
          <w:szCs w:val="21"/>
          <w:lang w:eastAsia="zh-CN"/>
        </w:rPr>
        <w:t xml:space="preserve"> Land Grant did not end the colonists’ continuous need to safeguard their land for centuries to come against challenges from invaders, land grabbers, and governments. In spite of numerous obstacles, however, the </w:t>
      </w:r>
      <w:proofErr w:type="spellStart"/>
      <w:r w:rsidRPr="007A0926">
        <w:rPr>
          <w:rFonts w:ascii="Arial" w:hAnsi="Arial" w:cs="Arial"/>
          <w:color w:val="000000"/>
          <w:sz w:val="21"/>
          <w:szCs w:val="21"/>
          <w:lang w:eastAsia="zh-CN"/>
        </w:rPr>
        <w:t>Atrisco</w:t>
      </w:r>
      <w:proofErr w:type="spellEnd"/>
      <w:r w:rsidRPr="007A0926">
        <w:rPr>
          <w:rFonts w:ascii="Arial" w:hAnsi="Arial" w:cs="Arial"/>
          <w:color w:val="000000"/>
          <w:sz w:val="21"/>
          <w:szCs w:val="21"/>
          <w:lang w:eastAsia="zh-CN"/>
        </w:rPr>
        <w:t xml:space="preserve"> Land Grant managed to survive and become one of only a few New Mexico land grants that succeeded into the 21st Century.</w:t>
      </w:r>
    </w:p>
    <w:p w14:paraId="63852D25" w14:textId="77777777" w:rsidR="007A0926" w:rsidRDefault="007A0926" w:rsidP="007A0926">
      <w:pPr>
        <w:shd w:val="clear" w:color="auto" w:fill="FFFFFF"/>
        <w:jc w:val="both"/>
        <w:rPr>
          <w:rFonts w:ascii="Arial" w:hAnsi="Arial" w:cs="Arial"/>
          <w:color w:val="000000"/>
          <w:sz w:val="21"/>
          <w:szCs w:val="21"/>
          <w:lang w:eastAsia="zh-CN"/>
        </w:rPr>
      </w:pPr>
      <w:r w:rsidRPr="007A0926">
        <w:rPr>
          <w:rFonts w:ascii="Arial" w:hAnsi="Arial" w:cs="Arial"/>
          <w:color w:val="000000"/>
          <w:sz w:val="8"/>
          <w:szCs w:val="8"/>
          <w:lang w:eastAsia="zh-CN"/>
        </w:rPr>
        <w:br/>
      </w:r>
      <w:r w:rsidRPr="007A0926">
        <w:rPr>
          <w:rFonts w:ascii="Arial" w:hAnsi="Arial" w:cs="Arial"/>
          <w:color w:val="000000"/>
          <w:sz w:val="21"/>
          <w:szCs w:val="21"/>
          <w:lang w:eastAsia="zh-CN"/>
        </w:rPr>
        <w:t xml:space="preserve">Who were these tenacious </w:t>
      </w:r>
      <w:proofErr w:type="spellStart"/>
      <w:r w:rsidRPr="007A0926">
        <w:rPr>
          <w:rFonts w:ascii="Arial" w:hAnsi="Arial" w:cs="Arial"/>
          <w:color w:val="000000"/>
          <w:sz w:val="21"/>
          <w:szCs w:val="21"/>
          <w:lang w:eastAsia="zh-CN"/>
        </w:rPr>
        <w:t>Atrisqueños</w:t>
      </w:r>
      <w:proofErr w:type="spellEnd"/>
      <w:r w:rsidRPr="007A0926">
        <w:rPr>
          <w:rFonts w:ascii="Arial" w:hAnsi="Arial" w:cs="Arial"/>
          <w:color w:val="000000"/>
          <w:sz w:val="21"/>
          <w:szCs w:val="21"/>
          <w:lang w:eastAsia="zh-CN"/>
        </w:rPr>
        <w:t xml:space="preserve">? A 1790 census reveals that the </w:t>
      </w:r>
      <w:proofErr w:type="spellStart"/>
      <w:r w:rsidRPr="007A0926">
        <w:rPr>
          <w:rFonts w:ascii="Arial" w:hAnsi="Arial" w:cs="Arial"/>
          <w:color w:val="000000"/>
          <w:sz w:val="21"/>
          <w:szCs w:val="21"/>
          <w:lang w:eastAsia="zh-CN"/>
        </w:rPr>
        <w:t>Atrisco</w:t>
      </w:r>
      <w:proofErr w:type="spellEnd"/>
      <w:r w:rsidRPr="007A0926">
        <w:rPr>
          <w:rFonts w:ascii="Arial" w:hAnsi="Arial" w:cs="Arial"/>
          <w:color w:val="000000"/>
          <w:sz w:val="21"/>
          <w:szCs w:val="21"/>
          <w:lang w:eastAsia="zh-CN"/>
        </w:rPr>
        <w:t xml:space="preserve"> community consisted of 12 ranchers, seven farmers, four weavers, one spinner, and several </w:t>
      </w:r>
      <w:proofErr w:type="spellStart"/>
      <w:r w:rsidRPr="007A0926">
        <w:rPr>
          <w:rFonts w:ascii="Arial" w:hAnsi="Arial" w:cs="Arial"/>
          <w:color w:val="000000"/>
          <w:sz w:val="21"/>
          <w:szCs w:val="21"/>
          <w:lang w:eastAsia="zh-CN"/>
        </w:rPr>
        <w:t>Atrisqueños</w:t>
      </w:r>
      <w:proofErr w:type="spellEnd"/>
      <w:r w:rsidRPr="007A0926">
        <w:rPr>
          <w:rFonts w:ascii="Arial" w:hAnsi="Arial" w:cs="Arial"/>
          <w:color w:val="000000"/>
          <w:sz w:val="21"/>
          <w:szCs w:val="21"/>
          <w:lang w:eastAsia="zh-CN"/>
        </w:rPr>
        <w:t xml:space="preserve"> who prepared wool for processing. The community also had two shoemakers, several carpenters and day laborers, and even a musician. By 1804, a recorded 224 </w:t>
      </w:r>
      <w:proofErr w:type="spellStart"/>
      <w:r w:rsidRPr="007A0926">
        <w:rPr>
          <w:rFonts w:ascii="Arial" w:hAnsi="Arial" w:cs="Arial"/>
          <w:color w:val="000000"/>
          <w:sz w:val="21"/>
          <w:szCs w:val="21"/>
          <w:lang w:eastAsia="zh-CN"/>
        </w:rPr>
        <w:t>Atrisqueños</w:t>
      </w:r>
      <w:proofErr w:type="spellEnd"/>
      <w:r w:rsidRPr="007A0926">
        <w:rPr>
          <w:rFonts w:ascii="Arial" w:hAnsi="Arial" w:cs="Arial"/>
          <w:color w:val="000000"/>
          <w:sz w:val="21"/>
          <w:szCs w:val="21"/>
          <w:lang w:eastAsia="zh-CN"/>
        </w:rPr>
        <w:t xml:space="preserve"> occupied </w:t>
      </w:r>
      <w:proofErr w:type="spellStart"/>
      <w:r w:rsidRPr="007A0926">
        <w:rPr>
          <w:rFonts w:ascii="Arial" w:hAnsi="Arial" w:cs="Arial"/>
          <w:color w:val="000000"/>
          <w:sz w:val="21"/>
          <w:szCs w:val="21"/>
          <w:lang w:eastAsia="zh-CN"/>
        </w:rPr>
        <w:t>Atrisco</w:t>
      </w:r>
      <w:proofErr w:type="spellEnd"/>
      <w:r w:rsidRPr="007A0926">
        <w:rPr>
          <w:rFonts w:ascii="Arial" w:hAnsi="Arial" w:cs="Arial"/>
          <w:color w:val="000000"/>
          <w:sz w:val="21"/>
          <w:szCs w:val="21"/>
          <w:lang w:eastAsia="zh-CN"/>
        </w:rPr>
        <w:t>, mainly grouped around four principal plazas named for the dominant family in each location.</w:t>
      </w:r>
    </w:p>
    <w:p w14:paraId="145EC369" w14:textId="77777777" w:rsidR="009C5B11" w:rsidRDefault="009C5B11" w:rsidP="00C657D8">
      <w:pPr>
        <w:pStyle w:val="NormalWeb"/>
        <w:shd w:val="clear" w:color="auto" w:fill="FFFFFF"/>
        <w:spacing w:before="0" w:beforeAutospacing="0" w:after="105" w:afterAutospacing="0"/>
        <w:jc w:val="both"/>
        <w:rPr>
          <w:rFonts w:ascii="Arial" w:hAnsi="Arial" w:cs="Arial"/>
          <w:color w:val="000000"/>
          <w:sz w:val="21"/>
          <w:szCs w:val="21"/>
        </w:rPr>
      </w:pPr>
    </w:p>
    <w:p w14:paraId="44B8C2C9" w14:textId="77777777" w:rsidR="00C657D8" w:rsidRDefault="00C657D8" w:rsidP="00C657D8">
      <w:pPr>
        <w:pStyle w:val="NormalWeb"/>
        <w:shd w:val="clear" w:color="auto" w:fill="FFFFFF"/>
        <w:spacing w:before="0" w:beforeAutospacing="0" w:after="105" w:afterAutospacing="0"/>
        <w:jc w:val="both"/>
        <w:rPr>
          <w:rFonts w:ascii="Arial" w:hAnsi="Arial" w:cs="Arial"/>
          <w:color w:val="000000"/>
          <w:sz w:val="21"/>
          <w:szCs w:val="21"/>
        </w:rPr>
      </w:pPr>
      <w:r>
        <w:rPr>
          <w:rFonts w:ascii="Arial" w:hAnsi="Arial" w:cs="Arial"/>
          <w:color w:val="000000"/>
          <w:sz w:val="21"/>
          <w:szCs w:val="21"/>
        </w:rPr>
        <w:t xml:space="preserve">The people of </w:t>
      </w:r>
      <w:proofErr w:type="spellStart"/>
      <w:r>
        <w:rPr>
          <w:rFonts w:ascii="Arial" w:hAnsi="Arial" w:cs="Arial"/>
          <w:color w:val="000000"/>
          <w:sz w:val="21"/>
          <w:szCs w:val="21"/>
        </w:rPr>
        <w:t>Atrisco</w:t>
      </w:r>
      <w:proofErr w:type="spellEnd"/>
      <w:r>
        <w:rPr>
          <w:rFonts w:ascii="Arial" w:hAnsi="Arial" w:cs="Arial"/>
          <w:color w:val="000000"/>
          <w:sz w:val="21"/>
          <w:szCs w:val="21"/>
        </w:rPr>
        <w:t xml:space="preserve"> were still farming and ranching around the turn of the century, but grazing and agriculture began to decline in the early 1900s as a result of depleted grasslands in the Middle Rio Grande, homesteading, and government land management. This period was the beginning of </w:t>
      </w:r>
      <w:proofErr w:type="spellStart"/>
      <w:r>
        <w:rPr>
          <w:rFonts w:ascii="Arial" w:hAnsi="Arial" w:cs="Arial"/>
          <w:color w:val="000000"/>
          <w:sz w:val="21"/>
          <w:szCs w:val="21"/>
        </w:rPr>
        <w:t>Atrisco</w:t>
      </w:r>
      <w:proofErr w:type="spellEnd"/>
      <w:r>
        <w:rPr>
          <w:rFonts w:ascii="Arial" w:hAnsi="Arial" w:cs="Arial"/>
          <w:color w:val="000000"/>
          <w:sz w:val="21"/>
          <w:szCs w:val="21"/>
        </w:rPr>
        <w:t xml:space="preserve"> Land Grantees confrontation with new goals and challenges associated with the growth of the City of Albuquerque, which were typically commercial in nature. These pressures were constant in subsequent years and ultimately, the land was sold to a commercial developer in 2006.</w:t>
      </w:r>
    </w:p>
    <w:p w14:paraId="5F30CF4A" w14:textId="77777777" w:rsidR="00C657D8" w:rsidRDefault="00C657D8" w:rsidP="00C657D8">
      <w:pPr>
        <w:pStyle w:val="NormalWeb"/>
        <w:shd w:val="clear" w:color="auto" w:fill="FFFFFF"/>
        <w:spacing w:before="0" w:beforeAutospacing="0" w:after="0" w:afterAutospacing="0"/>
        <w:jc w:val="both"/>
        <w:rPr>
          <w:rFonts w:ascii="Arial" w:hAnsi="Arial" w:cs="Arial"/>
          <w:color w:val="000000"/>
          <w:sz w:val="21"/>
          <w:szCs w:val="21"/>
        </w:rPr>
      </w:pPr>
      <w:r>
        <w:rPr>
          <w:rFonts w:ascii="Arial" w:hAnsi="Arial" w:cs="Arial"/>
          <w:color w:val="000000"/>
          <w:sz w:val="8"/>
          <w:szCs w:val="8"/>
        </w:rPr>
        <w:br/>
      </w:r>
      <w:r>
        <w:rPr>
          <w:rFonts w:ascii="Arial" w:hAnsi="Arial" w:cs="Arial"/>
          <w:color w:val="000000"/>
          <w:sz w:val="21"/>
          <w:szCs w:val="21"/>
        </w:rPr>
        <w:t xml:space="preserve">In 2008, with the opening of </w:t>
      </w:r>
      <w:proofErr w:type="spellStart"/>
      <w:r>
        <w:rPr>
          <w:rFonts w:ascii="Arial" w:hAnsi="Arial" w:cs="Arial"/>
          <w:color w:val="000000"/>
          <w:sz w:val="21"/>
          <w:szCs w:val="21"/>
        </w:rPr>
        <w:t>Atrisco</w:t>
      </w:r>
      <w:proofErr w:type="spellEnd"/>
      <w:r>
        <w:rPr>
          <w:rFonts w:ascii="Arial" w:hAnsi="Arial" w:cs="Arial"/>
          <w:color w:val="000000"/>
          <w:sz w:val="21"/>
          <w:szCs w:val="21"/>
        </w:rPr>
        <w:t xml:space="preserve"> Heritage Academy High School, the culture and legacy of </w:t>
      </w:r>
      <w:proofErr w:type="spellStart"/>
      <w:r>
        <w:rPr>
          <w:rFonts w:ascii="Arial" w:hAnsi="Arial" w:cs="Arial"/>
          <w:color w:val="000000"/>
          <w:sz w:val="21"/>
          <w:szCs w:val="21"/>
        </w:rPr>
        <w:t>Atrisqueños</w:t>
      </w:r>
      <w:proofErr w:type="spellEnd"/>
      <w:r>
        <w:rPr>
          <w:rFonts w:ascii="Arial" w:hAnsi="Arial" w:cs="Arial"/>
          <w:color w:val="000000"/>
          <w:sz w:val="21"/>
          <w:szCs w:val="21"/>
        </w:rPr>
        <w:t xml:space="preserve"> continues to live on in spirit and in name. For future years to come, </w:t>
      </w:r>
      <w:proofErr w:type="spellStart"/>
      <w:r>
        <w:rPr>
          <w:rFonts w:ascii="Arial" w:hAnsi="Arial" w:cs="Arial"/>
          <w:color w:val="000000"/>
          <w:sz w:val="21"/>
          <w:szCs w:val="21"/>
        </w:rPr>
        <w:t>Atrisco</w:t>
      </w:r>
      <w:proofErr w:type="spellEnd"/>
      <w:r>
        <w:rPr>
          <w:rFonts w:ascii="Arial" w:hAnsi="Arial" w:cs="Arial"/>
          <w:color w:val="000000"/>
          <w:sz w:val="21"/>
          <w:szCs w:val="21"/>
        </w:rPr>
        <w:t xml:space="preserve"> Heritage Academy shall proudly carry forward a name that is deeply rooted in our land, </w:t>
      </w:r>
    </w:p>
    <w:p w14:paraId="39358FA5" w14:textId="77777777" w:rsidR="00C657D8" w:rsidRDefault="00C657D8" w:rsidP="00C657D8">
      <w:pPr>
        <w:pStyle w:val="NormalWeb"/>
        <w:shd w:val="clear" w:color="auto" w:fill="FFFFFF"/>
        <w:spacing w:before="0" w:beforeAutospacing="0" w:after="0" w:afterAutospacing="0"/>
        <w:jc w:val="both"/>
        <w:rPr>
          <w:rFonts w:ascii="Arial" w:hAnsi="Arial" w:cs="Arial"/>
          <w:color w:val="000000"/>
          <w:sz w:val="21"/>
          <w:szCs w:val="21"/>
        </w:rPr>
      </w:pPr>
    </w:p>
    <w:p w14:paraId="56D480C9" w14:textId="77777777" w:rsidR="00C657D8" w:rsidRDefault="00C657D8" w:rsidP="00C657D8">
      <w:pPr>
        <w:pStyle w:val="NormalWeb"/>
        <w:shd w:val="clear" w:color="auto" w:fill="FFFFFF"/>
        <w:spacing w:before="0" w:beforeAutospacing="0" w:after="0" w:afterAutospacing="0"/>
        <w:jc w:val="both"/>
        <w:rPr>
          <w:rFonts w:ascii="Arial" w:hAnsi="Arial" w:cs="Arial"/>
          <w:color w:val="000000"/>
          <w:sz w:val="21"/>
          <w:szCs w:val="21"/>
        </w:rPr>
      </w:pPr>
    </w:p>
    <w:p w14:paraId="7F15722E" w14:textId="254947D2" w:rsidR="00C657D8" w:rsidRDefault="00C657D8" w:rsidP="00C657D8">
      <w:pPr>
        <w:pStyle w:val="NormalWeb"/>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History and culture.</w:t>
      </w:r>
      <w:r>
        <w:rPr>
          <w:rFonts w:ascii="Arial" w:hAnsi="Arial" w:cs="Arial"/>
          <w:color w:val="000000"/>
          <w:sz w:val="8"/>
          <w:szCs w:val="8"/>
        </w:rPr>
        <w:t xml:space="preserve"> </w:t>
      </w:r>
      <w:r>
        <w:rPr>
          <w:rFonts w:ascii="Arial" w:hAnsi="Arial" w:cs="Arial"/>
          <w:color w:val="000000"/>
          <w:sz w:val="21"/>
          <w:szCs w:val="21"/>
        </w:rPr>
        <w:t xml:space="preserve">Today, there are approximately 50,000 </w:t>
      </w:r>
      <w:proofErr w:type="spellStart"/>
      <w:r>
        <w:rPr>
          <w:rFonts w:ascii="Arial" w:hAnsi="Arial" w:cs="Arial"/>
          <w:color w:val="000000"/>
          <w:sz w:val="21"/>
          <w:szCs w:val="21"/>
        </w:rPr>
        <w:t>Atrisco</w:t>
      </w:r>
      <w:proofErr w:type="spellEnd"/>
      <w:r>
        <w:rPr>
          <w:rFonts w:ascii="Arial" w:hAnsi="Arial" w:cs="Arial"/>
          <w:color w:val="000000"/>
          <w:sz w:val="21"/>
          <w:szCs w:val="21"/>
        </w:rPr>
        <w:t xml:space="preserve"> Land Grant heirs linked to the earliest settlers of this region. Together, as </w:t>
      </w:r>
      <w:proofErr w:type="spellStart"/>
      <w:r>
        <w:rPr>
          <w:rFonts w:ascii="Arial" w:hAnsi="Arial" w:cs="Arial"/>
          <w:color w:val="000000"/>
          <w:sz w:val="21"/>
          <w:szCs w:val="21"/>
        </w:rPr>
        <w:t>Atrisqueños</w:t>
      </w:r>
      <w:proofErr w:type="spellEnd"/>
      <w:r>
        <w:rPr>
          <w:rFonts w:ascii="Arial" w:hAnsi="Arial" w:cs="Arial"/>
          <w:color w:val="000000"/>
          <w:sz w:val="21"/>
          <w:szCs w:val="21"/>
        </w:rPr>
        <w:t xml:space="preserve">, a commitment exists to preserve the rich history and sense of pride that began with their </w:t>
      </w:r>
      <w:proofErr w:type="gramStart"/>
      <w:r>
        <w:rPr>
          <w:rFonts w:ascii="Arial" w:hAnsi="Arial" w:cs="Arial"/>
          <w:color w:val="000000"/>
          <w:sz w:val="21"/>
          <w:szCs w:val="21"/>
        </w:rPr>
        <w:t>forefathers</w:t>
      </w:r>
      <w:proofErr w:type="gramEnd"/>
      <w:r>
        <w:rPr>
          <w:rFonts w:ascii="Arial" w:hAnsi="Arial" w:cs="Arial"/>
          <w:color w:val="000000"/>
          <w:sz w:val="21"/>
          <w:szCs w:val="21"/>
        </w:rPr>
        <w:t xml:space="preserve"> centuries earlier.</w:t>
      </w:r>
      <w:r w:rsidR="0063103D">
        <w:rPr>
          <w:rFonts w:ascii="Arial" w:hAnsi="Arial" w:cs="Arial"/>
          <w:color w:val="000000"/>
          <w:sz w:val="21"/>
          <w:szCs w:val="21"/>
        </w:rPr>
        <w:t>”</w:t>
      </w:r>
    </w:p>
    <w:p w14:paraId="74CA54C1" w14:textId="77777777" w:rsidR="00C657D8" w:rsidRDefault="00C657D8" w:rsidP="00C657D8">
      <w:pPr>
        <w:pStyle w:val="NormalWeb"/>
        <w:shd w:val="clear" w:color="auto" w:fill="FFFFFF"/>
        <w:spacing w:before="0" w:beforeAutospacing="0" w:after="105" w:afterAutospacing="0"/>
        <w:jc w:val="both"/>
        <w:rPr>
          <w:rFonts w:ascii="Arial" w:hAnsi="Arial" w:cs="Arial"/>
          <w:color w:val="000000"/>
          <w:sz w:val="21"/>
          <w:szCs w:val="21"/>
        </w:rPr>
      </w:pPr>
      <w:r>
        <w:rPr>
          <w:rFonts w:ascii="Arial" w:hAnsi="Arial" w:cs="Arial"/>
          <w:color w:val="000000"/>
          <w:sz w:val="21"/>
          <w:szCs w:val="21"/>
        </w:rPr>
        <w:t> </w:t>
      </w:r>
    </w:p>
    <w:p w14:paraId="3B28EE9F" w14:textId="3B663034" w:rsidR="00C657D8" w:rsidRDefault="00C657D8" w:rsidP="007A0926">
      <w:pPr>
        <w:shd w:val="clear" w:color="auto" w:fill="FFFFFF"/>
        <w:jc w:val="both"/>
        <w:rPr>
          <w:rFonts w:ascii="Arial" w:hAnsi="Arial" w:cs="Arial"/>
          <w:color w:val="000000"/>
          <w:sz w:val="21"/>
          <w:szCs w:val="21"/>
          <w:lang w:eastAsia="zh-CN"/>
        </w:rPr>
      </w:pPr>
      <w:r>
        <w:rPr>
          <w:rFonts w:ascii="Arial" w:hAnsi="Arial" w:cs="Arial"/>
          <w:color w:val="000000"/>
          <w:sz w:val="21"/>
          <w:szCs w:val="21"/>
          <w:lang w:eastAsia="zh-CN"/>
        </w:rPr>
        <w:t xml:space="preserve">These words written by Peter A. Sanchez, the Executive Director of </w:t>
      </w:r>
      <w:proofErr w:type="spellStart"/>
      <w:r>
        <w:rPr>
          <w:rFonts w:ascii="Arial" w:hAnsi="Arial" w:cs="Arial"/>
          <w:color w:val="000000"/>
          <w:sz w:val="21"/>
          <w:szCs w:val="21"/>
          <w:lang w:eastAsia="zh-CN"/>
        </w:rPr>
        <w:t>Atrisco</w:t>
      </w:r>
      <w:proofErr w:type="spellEnd"/>
      <w:r>
        <w:rPr>
          <w:rFonts w:ascii="Arial" w:hAnsi="Arial" w:cs="Arial"/>
          <w:color w:val="000000"/>
          <w:sz w:val="21"/>
          <w:szCs w:val="21"/>
          <w:lang w:eastAsia="zh-CN"/>
        </w:rPr>
        <w:t xml:space="preserve"> Heritage Foundation gives a vivid detail of the sense of pride here at our school. </w:t>
      </w:r>
      <w:r w:rsidR="00982D25">
        <w:rPr>
          <w:rFonts w:ascii="Arial" w:hAnsi="Arial" w:cs="Arial"/>
          <w:color w:val="000000"/>
          <w:sz w:val="21"/>
          <w:szCs w:val="21"/>
          <w:lang w:eastAsia="zh-CN"/>
        </w:rPr>
        <w:t>Our Dual Language Enrichment program</w:t>
      </w:r>
      <w:r w:rsidR="009C5B11">
        <w:rPr>
          <w:rFonts w:ascii="Arial" w:hAnsi="Arial" w:cs="Arial"/>
          <w:color w:val="000000"/>
          <w:sz w:val="21"/>
          <w:szCs w:val="21"/>
          <w:lang w:eastAsia="zh-CN"/>
        </w:rPr>
        <w:t xml:space="preserve"> is the largest in our district and state</w:t>
      </w:r>
      <w:r w:rsidR="00982D25">
        <w:rPr>
          <w:rFonts w:ascii="Arial" w:hAnsi="Arial" w:cs="Arial"/>
          <w:color w:val="000000"/>
          <w:sz w:val="21"/>
          <w:szCs w:val="21"/>
          <w:lang w:eastAsia="zh-CN"/>
        </w:rPr>
        <w:t xml:space="preserve">. </w:t>
      </w:r>
      <w:r w:rsidR="009C5B11">
        <w:rPr>
          <w:rFonts w:ascii="Arial" w:hAnsi="Arial" w:cs="Arial"/>
          <w:color w:val="000000"/>
          <w:sz w:val="21"/>
          <w:szCs w:val="21"/>
          <w:lang w:eastAsia="zh-CN"/>
        </w:rPr>
        <w:t xml:space="preserve">Students take pride and ownership of their bilingualism and academics in a setting that offers a variety of classes to support their academic, linguistic, and cultural development. The tenacity for our culture and language comes from a long historical heritage that demands the </w:t>
      </w:r>
      <w:r w:rsidR="002C493E">
        <w:rPr>
          <w:rFonts w:ascii="Arial" w:hAnsi="Arial" w:cs="Arial"/>
          <w:color w:val="000000"/>
          <w:sz w:val="21"/>
          <w:szCs w:val="21"/>
          <w:lang w:eastAsia="zh-CN"/>
        </w:rPr>
        <w:t>cou</w:t>
      </w:r>
      <w:r w:rsidR="00982D25">
        <w:rPr>
          <w:rFonts w:ascii="Arial" w:hAnsi="Arial" w:cs="Arial"/>
          <w:color w:val="000000"/>
          <w:sz w:val="21"/>
          <w:szCs w:val="21"/>
          <w:lang w:eastAsia="zh-CN"/>
        </w:rPr>
        <w:t xml:space="preserve">rage to stand up and work hard for what we want. As a </w:t>
      </w:r>
      <w:proofErr w:type="gramStart"/>
      <w:r w:rsidR="00982D25">
        <w:rPr>
          <w:rFonts w:ascii="Arial" w:hAnsi="Arial" w:cs="Arial"/>
          <w:color w:val="000000"/>
          <w:sz w:val="21"/>
          <w:szCs w:val="21"/>
          <w:lang w:eastAsia="zh-CN"/>
        </w:rPr>
        <w:t>staff</w:t>
      </w:r>
      <w:proofErr w:type="gramEnd"/>
      <w:r w:rsidR="00982D25">
        <w:rPr>
          <w:rFonts w:ascii="Arial" w:hAnsi="Arial" w:cs="Arial"/>
          <w:color w:val="000000"/>
          <w:sz w:val="21"/>
          <w:szCs w:val="21"/>
          <w:lang w:eastAsia="zh-CN"/>
        </w:rPr>
        <w:t xml:space="preserve"> we strive to give our best practices to our students and community by engaging in critical pedagogy and developing courses that offer our students what they need in a 21</w:t>
      </w:r>
      <w:r w:rsidR="00982D25" w:rsidRPr="00982D25">
        <w:rPr>
          <w:rFonts w:ascii="Arial" w:hAnsi="Arial" w:cs="Arial"/>
          <w:color w:val="000000"/>
          <w:sz w:val="21"/>
          <w:szCs w:val="21"/>
          <w:vertAlign w:val="superscript"/>
          <w:lang w:eastAsia="zh-CN"/>
        </w:rPr>
        <w:t>st</w:t>
      </w:r>
      <w:r w:rsidR="00982D25">
        <w:rPr>
          <w:rFonts w:ascii="Arial" w:hAnsi="Arial" w:cs="Arial"/>
          <w:color w:val="000000"/>
          <w:sz w:val="21"/>
          <w:szCs w:val="21"/>
          <w:lang w:eastAsia="zh-CN"/>
        </w:rPr>
        <w:t xml:space="preserve"> century multilingual society.  </w:t>
      </w:r>
    </w:p>
    <w:p w14:paraId="71342933" w14:textId="77777777" w:rsidR="00C657D8" w:rsidRDefault="00C657D8" w:rsidP="007A0926">
      <w:pPr>
        <w:shd w:val="clear" w:color="auto" w:fill="FFFFFF"/>
        <w:jc w:val="both"/>
        <w:rPr>
          <w:rFonts w:ascii="Arial" w:hAnsi="Arial" w:cs="Arial"/>
          <w:color w:val="000000"/>
          <w:sz w:val="21"/>
          <w:szCs w:val="21"/>
          <w:lang w:eastAsia="zh-CN"/>
        </w:rPr>
      </w:pPr>
    </w:p>
    <w:p w14:paraId="791D7C8A" w14:textId="77777777" w:rsidR="00C657D8" w:rsidRDefault="00C657D8" w:rsidP="007A0926">
      <w:pPr>
        <w:shd w:val="clear" w:color="auto" w:fill="FFFFFF"/>
        <w:jc w:val="both"/>
        <w:rPr>
          <w:rFonts w:ascii="Arial" w:hAnsi="Arial" w:cs="Arial"/>
          <w:color w:val="000000"/>
          <w:sz w:val="21"/>
          <w:szCs w:val="21"/>
          <w:lang w:eastAsia="zh-CN"/>
        </w:rPr>
      </w:pPr>
    </w:p>
    <w:p w14:paraId="7B3FB370" w14:textId="77777777" w:rsidR="00C657D8" w:rsidRDefault="00C657D8" w:rsidP="007A0926">
      <w:pPr>
        <w:shd w:val="clear" w:color="auto" w:fill="FFFFFF"/>
        <w:jc w:val="both"/>
        <w:rPr>
          <w:rFonts w:ascii="Arial" w:hAnsi="Arial" w:cs="Arial"/>
          <w:color w:val="000000"/>
          <w:sz w:val="21"/>
          <w:szCs w:val="21"/>
          <w:lang w:eastAsia="zh-CN"/>
        </w:rPr>
      </w:pPr>
    </w:p>
    <w:p w14:paraId="55D3D2E3" w14:textId="77777777" w:rsidR="00C657D8" w:rsidRDefault="00C657D8" w:rsidP="007A0926">
      <w:pPr>
        <w:shd w:val="clear" w:color="auto" w:fill="FFFFFF"/>
        <w:jc w:val="both"/>
        <w:rPr>
          <w:rFonts w:ascii="Arial" w:hAnsi="Arial" w:cs="Arial"/>
          <w:color w:val="000000"/>
          <w:sz w:val="21"/>
          <w:szCs w:val="21"/>
          <w:lang w:eastAsia="zh-CN"/>
        </w:rPr>
      </w:pPr>
    </w:p>
    <w:p w14:paraId="3A4E2A67" w14:textId="77777777" w:rsidR="00C657D8" w:rsidRDefault="00C657D8" w:rsidP="007A0926">
      <w:pPr>
        <w:shd w:val="clear" w:color="auto" w:fill="FFFFFF"/>
        <w:jc w:val="both"/>
        <w:rPr>
          <w:rFonts w:ascii="Arial" w:hAnsi="Arial" w:cs="Arial"/>
          <w:color w:val="000000"/>
          <w:sz w:val="21"/>
          <w:szCs w:val="21"/>
          <w:lang w:eastAsia="zh-CN"/>
        </w:rPr>
      </w:pPr>
    </w:p>
    <w:p w14:paraId="63BD8663" w14:textId="77777777" w:rsidR="00C657D8" w:rsidRDefault="00C657D8" w:rsidP="007A0926">
      <w:pPr>
        <w:shd w:val="clear" w:color="auto" w:fill="FFFFFF"/>
        <w:jc w:val="both"/>
        <w:rPr>
          <w:rFonts w:ascii="Arial" w:hAnsi="Arial" w:cs="Arial"/>
          <w:color w:val="000000"/>
          <w:sz w:val="21"/>
          <w:szCs w:val="21"/>
          <w:lang w:eastAsia="zh-CN"/>
        </w:rPr>
      </w:pPr>
    </w:p>
    <w:p w14:paraId="78D95D0D" w14:textId="77777777" w:rsidR="00C657D8" w:rsidRDefault="00C657D8" w:rsidP="007A0926">
      <w:pPr>
        <w:shd w:val="clear" w:color="auto" w:fill="FFFFFF"/>
        <w:jc w:val="both"/>
        <w:rPr>
          <w:rFonts w:ascii="Arial" w:hAnsi="Arial" w:cs="Arial"/>
          <w:color w:val="000000"/>
          <w:sz w:val="21"/>
          <w:szCs w:val="21"/>
          <w:lang w:eastAsia="zh-CN"/>
        </w:rPr>
      </w:pPr>
    </w:p>
    <w:p w14:paraId="45D3BACD" w14:textId="77777777" w:rsidR="00C657D8" w:rsidRDefault="00C657D8" w:rsidP="007A0926">
      <w:pPr>
        <w:shd w:val="clear" w:color="auto" w:fill="FFFFFF"/>
        <w:jc w:val="both"/>
        <w:rPr>
          <w:rFonts w:ascii="Arial" w:hAnsi="Arial" w:cs="Arial"/>
          <w:color w:val="000000"/>
          <w:sz w:val="21"/>
          <w:szCs w:val="21"/>
          <w:lang w:eastAsia="zh-CN"/>
        </w:rPr>
      </w:pPr>
    </w:p>
    <w:p w14:paraId="66B226B5" w14:textId="77777777" w:rsidR="00C657D8" w:rsidRPr="007A0926" w:rsidRDefault="00C657D8" w:rsidP="007A0926">
      <w:pPr>
        <w:shd w:val="clear" w:color="auto" w:fill="FFFFFF"/>
        <w:jc w:val="both"/>
        <w:rPr>
          <w:rFonts w:ascii="Arial" w:hAnsi="Arial" w:cs="Arial"/>
          <w:color w:val="000000"/>
          <w:sz w:val="21"/>
          <w:szCs w:val="21"/>
          <w:lang w:eastAsia="zh-CN"/>
        </w:rPr>
      </w:pPr>
    </w:p>
    <w:tbl>
      <w:tblPr>
        <w:tblW w:w="14000" w:type="dxa"/>
        <w:tblCellSpacing w:w="0" w:type="dxa"/>
        <w:shd w:val="clear" w:color="auto" w:fill="FFFFFF"/>
        <w:tblCellMar>
          <w:left w:w="0" w:type="dxa"/>
          <w:right w:w="0" w:type="dxa"/>
        </w:tblCellMar>
        <w:tblLook w:val="04A0" w:firstRow="1" w:lastRow="0" w:firstColumn="1" w:lastColumn="0" w:noHBand="0" w:noVBand="1"/>
      </w:tblPr>
      <w:tblGrid>
        <w:gridCol w:w="14000"/>
      </w:tblGrid>
      <w:tr w:rsidR="007A0926" w:rsidRPr="007A0926" w14:paraId="39EBA403" w14:textId="77777777" w:rsidTr="007A0926">
        <w:trPr>
          <w:tblCellSpacing w:w="0" w:type="dxa"/>
        </w:trPr>
        <w:tc>
          <w:tcPr>
            <w:tcW w:w="0" w:type="auto"/>
            <w:shd w:val="clear" w:color="auto" w:fill="FFFFFF"/>
            <w:hideMark/>
          </w:tcPr>
          <w:p w14:paraId="0721E21A" w14:textId="2CB1E28F" w:rsidR="007A0926" w:rsidRPr="007A0926" w:rsidRDefault="007A0926" w:rsidP="007A0926">
            <w:pPr>
              <w:divId w:val="1860927095"/>
              <w:rPr>
                <w:rFonts w:ascii="Arial" w:eastAsia="Times New Roman" w:hAnsi="Arial" w:cs="Arial"/>
                <w:color w:val="000000"/>
                <w:sz w:val="20"/>
                <w:szCs w:val="20"/>
                <w:lang w:eastAsia="zh-CN"/>
              </w:rPr>
            </w:pPr>
            <w:r w:rsidRPr="007A0926">
              <w:rPr>
                <w:rFonts w:ascii="Arial" w:eastAsia="Times New Roman" w:hAnsi="Arial" w:cs="Arial"/>
                <w:noProof/>
                <w:color w:val="000000"/>
                <w:sz w:val="20"/>
                <w:szCs w:val="20"/>
                <w:lang w:eastAsia="zh-CN"/>
              </w:rPr>
              <w:drawing>
                <wp:inline distT="0" distB="0" distL="0" distR="0" wp14:anchorId="60E27174" wp14:editId="54DFE71B">
                  <wp:extent cx="6672580" cy="3213735"/>
                  <wp:effectExtent l="0" t="0" r="7620" b="12065"/>
                  <wp:docPr id="1" name="Picture 1" descr="926035051_04d89d4cd4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26035051_04d89d4cd4_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72580" cy="3213735"/>
                          </a:xfrm>
                          <a:prstGeom prst="rect">
                            <a:avLst/>
                          </a:prstGeom>
                          <a:noFill/>
                          <a:ln>
                            <a:noFill/>
                          </a:ln>
                        </pic:spPr>
                      </pic:pic>
                    </a:graphicData>
                  </a:graphic>
                </wp:inline>
              </w:drawing>
            </w:r>
          </w:p>
        </w:tc>
      </w:tr>
    </w:tbl>
    <w:p w14:paraId="1FFFD325" w14:textId="77777777" w:rsidR="007A0926" w:rsidRPr="007A0926" w:rsidRDefault="007A0926" w:rsidP="007A0926">
      <w:pPr>
        <w:rPr>
          <w:rFonts w:ascii="Times New Roman" w:eastAsia="Times New Roman" w:hAnsi="Times New Roman" w:cs="Times New Roman"/>
          <w:lang w:eastAsia="zh-CN"/>
        </w:rPr>
      </w:pPr>
    </w:p>
    <w:p w14:paraId="179175D8" w14:textId="77777777" w:rsidR="00CC57F6" w:rsidRDefault="00CC57F6"/>
    <w:p w14:paraId="3487AA73" w14:textId="6C913C4B" w:rsidR="00CC57F6" w:rsidRDefault="00C657D8">
      <w:r>
        <w:rPr>
          <w:noProof/>
          <w:lang w:eastAsia="zh-CN"/>
        </w:rPr>
        <w:drawing>
          <wp:inline distT="0" distB="0" distL="0" distR="0" wp14:anchorId="5DB0F569" wp14:editId="72CE39ED">
            <wp:extent cx="5486400" cy="4110355"/>
            <wp:effectExtent l="0" t="0" r="0" b="4445"/>
            <wp:docPr id="4" name="Picture 4" descr="Y3JvcFRvcD0zMyZjcm9wUmlnaHQ9OTAwJmNyb3BCb3R0b209NjMzJmNyb3BMZWZ0PTk5JmJhc2lzV2lkdGg9MTAwMA==-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Y3JvcFRvcD0zMyZjcm9wUmlnaHQ9OTAwJmNyb3BCb3R0b209NjMzJmNyb3BMZWZ0PTk5JmJhc2lzV2lkdGg9MTAwMA==-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4110355"/>
                    </a:xfrm>
                    <a:prstGeom prst="rect">
                      <a:avLst/>
                    </a:prstGeom>
                    <a:noFill/>
                    <a:ln>
                      <a:noFill/>
                    </a:ln>
                  </pic:spPr>
                </pic:pic>
              </a:graphicData>
            </a:graphic>
          </wp:inline>
        </w:drawing>
      </w:r>
      <w:r>
        <w:rPr>
          <w:noProof/>
          <w:lang w:eastAsia="zh-CN"/>
        </w:rPr>
        <w:drawing>
          <wp:inline distT="0" distB="0" distL="0" distR="0" wp14:anchorId="1899F87C" wp14:editId="1F05DF05">
            <wp:extent cx="5486400" cy="4110355"/>
            <wp:effectExtent l="0" t="0" r="0" b="4445"/>
            <wp:docPr id="3" name="Picture 3" descr="Y3JvcFRvcD0wJmNyb3BSaWdodD02NjImY3JvcEJvdHRvbT00NzkmY3JvcExlZnQ9MjMmYmFzaXNXaWR0aD1udWx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Y3JvcFRvcD0wJmNyb3BSaWdodD02NjImY3JvcEJvdHRvbT00NzkmY3JvcExlZnQ9MjMmYmFzaXNXaWR0aD1udWx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4110355"/>
                    </a:xfrm>
                    <a:prstGeom prst="rect">
                      <a:avLst/>
                    </a:prstGeom>
                    <a:noFill/>
                    <a:ln>
                      <a:noFill/>
                    </a:ln>
                  </pic:spPr>
                </pic:pic>
              </a:graphicData>
            </a:graphic>
          </wp:inline>
        </w:drawing>
      </w:r>
    </w:p>
    <w:sectPr w:rsidR="00CC57F6" w:rsidSect="00AF2F04">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5F4659" w14:textId="77777777" w:rsidR="0081074E" w:rsidRDefault="0081074E" w:rsidP="00CF4609">
      <w:r>
        <w:separator/>
      </w:r>
    </w:p>
  </w:endnote>
  <w:endnote w:type="continuationSeparator" w:id="0">
    <w:p w14:paraId="61BAC320" w14:textId="77777777" w:rsidR="0081074E" w:rsidRDefault="0081074E" w:rsidP="00CF4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D441AB" w14:textId="77777777" w:rsidR="00CF4609" w:rsidRDefault="00CF460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0E0C56" w14:textId="77777777" w:rsidR="00CF4609" w:rsidRDefault="00CF4609">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9E9F64" w14:textId="77777777" w:rsidR="00CF4609" w:rsidRDefault="00CF460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5790B9" w14:textId="77777777" w:rsidR="0081074E" w:rsidRDefault="0081074E" w:rsidP="00CF4609">
      <w:r>
        <w:separator/>
      </w:r>
    </w:p>
  </w:footnote>
  <w:footnote w:type="continuationSeparator" w:id="0">
    <w:p w14:paraId="0396938A" w14:textId="77777777" w:rsidR="0081074E" w:rsidRDefault="0081074E" w:rsidP="00CF460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17AB6E" w14:textId="02663181" w:rsidR="00CF4609" w:rsidRDefault="00CF460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04962E" w14:textId="1F2C5283" w:rsidR="00CF4609" w:rsidRDefault="00CF4609">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440D57" w14:textId="2585C109" w:rsidR="00CF4609" w:rsidRDefault="00CF460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6EB"/>
    <w:rsid w:val="00243619"/>
    <w:rsid w:val="002C493E"/>
    <w:rsid w:val="00321878"/>
    <w:rsid w:val="004F0E48"/>
    <w:rsid w:val="00513CC2"/>
    <w:rsid w:val="00534076"/>
    <w:rsid w:val="005B6683"/>
    <w:rsid w:val="00616102"/>
    <w:rsid w:val="0063103D"/>
    <w:rsid w:val="0063355F"/>
    <w:rsid w:val="00646AE5"/>
    <w:rsid w:val="00697BAE"/>
    <w:rsid w:val="006E4519"/>
    <w:rsid w:val="00777526"/>
    <w:rsid w:val="007A0926"/>
    <w:rsid w:val="007B32AB"/>
    <w:rsid w:val="0081074E"/>
    <w:rsid w:val="008241B0"/>
    <w:rsid w:val="00982D25"/>
    <w:rsid w:val="009C5B11"/>
    <w:rsid w:val="00A52F96"/>
    <w:rsid w:val="00AD36EB"/>
    <w:rsid w:val="00AF2F04"/>
    <w:rsid w:val="00B15E90"/>
    <w:rsid w:val="00B815B3"/>
    <w:rsid w:val="00C550C0"/>
    <w:rsid w:val="00C657D8"/>
    <w:rsid w:val="00CC57F6"/>
    <w:rsid w:val="00CF4609"/>
    <w:rsid w:val="00D74A0B"/>
    <w:rsid w:val="00DD4787"/>
    <w:rsid w:val="00EE3DB9"/>
    <w:rsid w:val="00F46893"/>
    <w:rsid w:val="00FE3DA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1843DE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D47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F4609"/>
    <w:pPr>
      <w:tabs>
        <w:tab w:val="center" w:pos="4320"/>
        <w:tab w:val="right" w:pos="8640"/>
      </w:tabs>
    </w:pPr>
  </w:style>
  <w:style w:type="character" w:customStyle="1" w:styleId="HeaderChar">
    <w:name w:val="Header Char"/>
    <w:basedOn w:val="DefaultParagraphFont"/>
    <w:link w:val="Header"/>
    <w:uiPriority w:val="99"/>
    <w:rsid w:val="00CF4609"/>
  </w:style>
  <w:style w:type="paragraph" w:styleId="Footer">
    <w:name w:val="footer"/>
    <w:basedOn w:val="Normal"/>
    <w:link w:val="FooterChar"/>
    <w:uiPriority w:val="99"/>
    <w:unhideWhenUsed/>
    <w:rsid w:val="00CF4609"/>
    <w:pPr>
      <w:tabs>
        <w:tab w:val="center" w:pos="4320"/>
        <w:tab w:val="right" w:pos="8640"/>
      </w:tabs>
    </w:pPr>
  </w:style>
  <w:style w:type="character" w:customStyle="1" w:styleId="FooterChar">
    <w:name w:val="Footer Char"/>
    <w:basedOn w:val="DefaultParagraphFont"/>
    <w:link w:val="Footer"/>
    <w:uiPriority w:val="99"/>
    <w:rsid w:val="00CF4609"/>
  </w:style>
  <w:style w:type="character" w:styleId="Hyperlink">
    <w:name w:val="Hyperlink"/>
    <w:basedOn w:val="DefaultParagraphFont"/>
    <w:uiPriority w:val="99"/>
    <w:unhideWhenUsed/>
    <w:rsid w:val="00646AE5"/>
    <w:rPr>
      <w:color w:val="0000FF" w:themeColor="hyperlink"/>
      <w:u w:val="single"/>
    </w:rPr>
  </w:style>
  <w:style w:type="paragraph" w:styleId="NormalWeb">
    <w:name w:val="Normal (Web)"/>
    <w:basedOn w:val="Normal"/>
    <w:uiPriority w:val="99"/>
    <w:semiHidden/>
    <w:unhideWhenUsed/>
    <w:rsid w:val="007A0926"/>
    <w:pPr>
      <w:spacing w:before="100" w:beforeAutospacing="1" w:after="100" w:afterAutospacing="1"/>
    </w:pPr>
    <w:rPr>
      <w:rFonts w:ascii="Times New Roman" w:hAnsi="Times New Roman"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6342271">
      <w:bodyDiv w:val="1"/>
      <w:marLeft w:val="0"/>
      <w:marRight w:val="0"/>
      <w:marTop w:val="0"/>
      <w:marBottom w:val="0"/>
      <w:divBdr>
        <w:top w:val="none" w:sz="0" w:space="0" w:color="auto"/>
        <w:left w:val="none" w:sz="0" w:space="0" w:color="auto"/>
        <w:bottom w:val="none" w:sz="0" w:space="0" w:color="auto"/>
        <w:right w:val="none" w:sz="0" w:space="0" w:color="auto"/>
      </w:divBdr>
    </w:div>
    <w:div w:id="509418636">
      <w:bodyDiv w:val="1"/>
      <w:marLeft w:val="0"/>
      <w:marRight w:val="0"/>
      <w:marTop w:val="0"/>
      <w:marBottom w:val="0"/>
      <w:divBdr>
        <w:top w:val="none" w:sz="0" w:space="0" w:color="auto"/>
        <w:left w:val="none" w:sz="0" w:space="0" w:color="auto"/>
        <w:bottom w:val="none" w:sz="0" w:space="0" w:color="auto"/>
        <w:right w:val="none" w:sz="0" w:space="0" w:color="auto"/>
      </w:divBdr>
    </w:div>
    <w:div w:id="906644519">
      <w:bodyDiv w:val="1"/>
      <w:marLeft w:val="0"/>
      <w:marRight w:val="0"/>
      <w:marTop w:val="0"/>
      <w:marBottom w:val="0"/>
      <w:divBdr>
        <w:top w:val="none" w:sz="0" w:space="0" w:color="auto"/>
        <w:left w:val="none" w:sz="0" w:space="0" w:color="auto"/>
        <w:bottom w:val="none" w:sz="0" w:space="0" w:color="auto"/>
        <w:right w:val="none" w:sz="0" w:space="0" w:color="auto"/>
      </w:divBdr>
      <w:divsChild>
        <w:div w:id="1782873907">
          <w:marLeft w:val="0"/>
          <w:marRight w:val="0"/>
          <w:marTop w:val="0"/>
          <w:marBottom w:val="300"/>
          <w:divBdr>
            <w:top w:val="none" w:sz="0" w:space="0" w:color="auto"/>
            <w:left w:val="none" w:sz="0" w:space="0" w:color="auto"/>
            <w:bottom w:val="none" w:sz="0" w:space="0" w:color="auto"/>
            <w:right w:val="none" w:sz="0" w:space="0" w:color="auto"/>
          </w:divBdr>
          <w:divsChild>
            <w:div w:id="745569555">
              <w:marLeft w:val="0"/>
              <w:marRight w:val="0"/>
              <w:marTop w:val="0"/>
              <w:marBottom w:val="0"/>
              <w:divBdr>
                <w:top w:val="none" w:sz="0" w:space="0" w:color="auto"/>
                <w:left w:val="none" w:sz="0" w:space="0" w:color="auto"/>
                <w:bottom w:val="none" w:sz="0" w:space="0" w:color="auto"/>
                <w:right w:val="none" w:sz="0" w:space="0" w:color="auto"/>
              </w:divBdr>
            </w:div>
          </w:divsChild>
        </w:div>
        <w:div w:id="1860927095">
          <w:marLeft w:val="0"/>
          <w:marRight w:val="0"/>
          <w:marTop w:val="0"/>
          <w:marBottom w:val="0"/>
          <w:divBdr>
            <w:top w:val="none" w:sz="0" w:space="0" w:color="auto"/>
            <w:left w:val="none" w:sz="0" w:space="0" w:color="auto"/>
            <w:bottom w:val="none" w:sz="0" w:space="0" w:color="auto"/>
            <w:right w:val="none" w:sz="0" w:space="0" w:color="auto"/>
          </w:divBdr>
        </w:div>
      </w:divsChild>
    </w:div>
    <w:div w:id="1135634097">
      <w:bodyDiv w:val="1"/>
      <w:marLeft w:val="0"/>
      <w:marRight w:val="0"/>
      <w:marTop w:val="0"/>
      <w:marBottom w:val="0"/>
      <w:divBdr>
        <w:top w:val="none" w:sz="0" w:space="0" w:color="auto"/>
        <w:left w:val="none" w:sz="0" w:space="0" w:color="auto"/>
        <w:bottom w:val="none" w:sz="0" w:space="0" w:color="auto"/>
        <w:right w:val="none" w:sz="0" w:space="0" w:color="auto"/>
      </w:divBdr>
    </w:div>
    <w:div w:id="1294023351">
      <w:bodyDiv w:val="1"/>
      <w:marLeft w:val="0"/>
      <w:marRight w:val="0"/>
      <w:marTop w:val="0"/>
      <w:marBottom w:val="0"/>
      <w:divBdr>
        <w:top w:val="none" w:sz="0" w:space="0" w:color="auto"/>
        <w:left w:val="none" w:sz="0" w:space="0" w:color="auto"/>
        <w:bottom w:val="none" w:sz="0" w:space="0" w:color="auto"/>
        <w:right w:val="none" w:sz="0" w:space="0" w:color="auto"/>
      </w:divBdr>
      <w:divsChild>
        <w:div w:id="1638299021">
          <w:marLeft w:val="0"/>
          <w:marRight w:val="0"/>
          <w:marTop w:val="0"/>
          <w:marBottom w:val="0"/>
          <w:divBdr>
            <w:top w:val="none" w:sz="0" w:space="0" w:color="auto"/>
            <w:left w:val="none" w:sz="0" w:space="0" w:color="auto"/>
            <w:bottom w:val="none" w:sz="0" w:space="0" w:color="auto"/>
            <w:right w:val="none" w:sz="0" w:space="0" w:color="auto"/>
          </w:divBdr>
        </w:div>
        <w:div w:id="1104153975">
          <w:marLeft w:val="0"/>
          <w:marRight w:val="0"/>
          <w:marTop w:val="0"/>
          <w:marBottom w:val="0"/>
          <w:divBdr>
            <w:top w:val="none" w:sz="0" w:space="0" w:color="auto"/>
            <w:left w:val="none" w:sz="0" w:space="0" w:color="auto"/>
            <w:bottom w:val="none" w:sz="0" w:space="0" w:color="auto"/>
            <w:right w:val="none" w:sz="0" w:space="0" w:color="auto"/>
          </w:divBdr>
        </w:div>
        <w:div w:id="289485059">
          <w:marLeft w:val="0"/>
          <w:marRight w:val="0"/>
          <w:marTop w:val="0"/>
          <w:marBottom w:val="0"/>
          <w:divBdr>
            <w:top w:val="none" w:sz="0" w:space="0" w:color="auto"/>
            <w:left w:val="none" w:sz="0" w:space="0" w:color="auto"/>
            <w:bottom w:val="none" w:sz="0" w:space="0" w:color="auto"/>
            <w:right w:val="none" w:sz="0" w:space="0" w:color="auto"/>
          </w:divBdr>
        </w:div>
      </w:divsChild>
    </w:div>
    <w:div w:id="1376736980">
      <w:bodyDiv w:val="1"/>
      <w:marLeft w:val="0"/>
      <w:marRight w:val="0"/>
      <w:marTop w:val="0"/>
      <w:marBottom w:val="0"/>
      <w:divBdr>
        <w:top w:val="none" w:sz="0" w:space="0" w:color="auto"/>
        <w:left w:val="none" w:sz="0" w:space="0" w:color="auto"/>
        <w:bottom w:val="none" w:sz="0" w:space="0" w:color="auto"/>
        <w:right w:val="none" w:sz="0" w:space="0" w:color="auto"/>
      </w:divBdr>
    </w:div>
    <w:div w:id="150255155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mailto:jurado@aps.edu" TargetMode="Externa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image" Target="media/image3.jpe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6</Pages>
  <Words>1416</Words>
  <Characters>8076</Characters>
  <Application>Microsoft Macintosh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Dual Language Education of New Mexico</Company>
  <LinksUpToDate>false</LinksUpToDate>
  <CharactersWithSpaces>9474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Rogers</dc:creator>
  <cp:keywords/>
  <dc:description/>
  <cp:lastModifiedBy>Microsoft Office User</cp:lastModifiedBy>
  <cp:revision>6</cp:revision>
  <dcterms:created xsi:type="dcterms:W3CDTF">2016-10-19T18:17:00Z</dcterms:created>
  <dcterms:modified xsi:type="dcterms:W3CDTF">2016-12-16T20:50:00Z</dcterms:modified>
</cp:coreProperties>
</file>