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BD" w:rsidRPr="00F50F38" w:rsidRDefault="00C966A0" w:rsidP="00F50F38">
      <w:pPr>
        <w:spacing w:after="0" w:line="192" w:lineRule="auto"/>
        <w:jc w:val="center"/>
        <w:rPr>
          <w:b/>
          <w:smallCaps/>
          <w:sz w:val="44"/>
          <w:szCs w:val="42"/>
        </w:rPr>
      </w:pPr>
      <w:r>
        <w:rPr>
          <w:noProof/>
        </w:rPr>
        <w:drawing>
          <wp:anchor distT="0" distB="0" distL="114300" distR="114300" simplePos="0" relativeHeight="251659264" behindDoc="0" locked="0" layoutInCell="1" allowOverlap="1" wp14:anchorId="3C7F3347" wp14:editId="76DEFDA9">
            <wp:simplePos x="0" y="0"/>
            <wp:positionH relativeFrom="margin">
              <wp:posOffset>24977</wp:posOffset>
            </wp:positionH>
            <wp:positionV relativeFrom="page">
              <wp:posOffset>155575</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E66" w:rsidRPr="00F50F38">
        <w:rPr>
          <w:b/>
          <w:smallCaps/>
          <w:sz w:val="44"/>
          <w:szCs w:val="42"/>
        </w:rPr>
        <w:t>C</w:t>
      </w:r>
      <w:r w:rsidR="006B757E" w:rsidRPr="00F50F38">
        <w:rPr>
          <w:b/>
          <w:smallCaps/>
          <w:sz w:val="44"/>
          <w:szCs w:val="42"/>
        </w:rPr>
        <w:t>an</w:t>
      </w:r>
      <w:r w:rsidR="00F46E66" w:rsidRPr="00F50F38">
        <w:rPr>
          <w:b/>
          <w:smallCaps/>
          <w:sz w:val="44"/>
          <w:szCs w:val="42"/>
        </w:rPr>
        <w:t xml:space="preserve"> D</w:t>
      </w:r>
      <w:r w:rsidR="006B757E" w:rsidRPr="00F50F38">
        <w:rPr>
          <w:b/>
          <w:smallCaps/>
          <w:sz w:val="44"/>
          <w:szCs w:val="42"/>
        </w:rPr>
        <w:t>o</w:t>
      </w:r>
      <w:r w:rsidR="00F46E66" w:rsidRPr="00F50F38">
        <w:rPr>
          <w:b/>
          <w:smallCaps/>
          <w:sz w:val="44"/>
          <w:szCs w:val="42"/>
        </w:rPr>
        <w:t xml:space="preserve"> Descriptors by</w:t>
      </w:r>
      <w:r w:rsidR="000C2956">
        <w:rPr>
          <w:b/>
          <w:smallCaps/>
          <w:sz w:val="44"/>
          <w:szCs w:val="42"/>
        </w:rPr>
        <w:t xml:space="preserve"> Language</w:t>
      </w:r>
      <w:r w:rsidR="00DB0FCE" w:rsidRPr="00F50F38">
        <w:rPr>
          <w:b/>
          <w:smallCaps/>
          <w:sz w:val="44"/>
          <w:szCs w:val="42"/>
        </w:rPr>
        <w:t xml:space="preserve"> Domain, Proficiency Level, and</w:t>
      </w:r>
      <w:r w:rsidR="00F46E66" w:rsidRPr="00F50F38">
        <w:rPr>
          <w:b/>
          <w:smallCaps/>
          <w:sz w:val="44"/>
          <w:szCs w:val="42"/>
        </w:rPr>
        <w:t xml:space="preserve"> Key Use of Language</w:t>
      </w:r>
      <w:r w:rsidR="00F82E1D" w:rsidRPr="00F50F38">
        <w:rPr>
          <w:b/>
          <w:smallCaps/>
          <w:sz w:val="44"/>
          <w:szCs w:val="42"/>
        </w:rPr>
        <w:t xml:space="preserve">: </w:t>
      </w:r>
      <w:r w:rsidR="00637CBF" w:rsidRPr="00F50F38">
        <w:rPr>
          <w:b/>
          <w:smallCaps/>
          <w:sz w:val="44"/>
          <w:szCs w:val="42"/>
        </w:rPr>
        <w:t>G</w:t>
      </w:r>
      <w:r w:rsidR="007C410F">
        <w:rPr>
          <w:b/>
          <w:smallCaps/>
          <w:sz w:val="44"/>
          <w:szCs w:val="42"/>
        </w:rPr>
        <w:t>RADES</w:t>
      </w:r>
      <w:r w:rsidR="00637CBF" w:rsidRPr="00F50F38">
        <w:rPr>
          <w:b/>
          <w:smallCaps/>
          <w:sz w:val="44"/>
          <w:szCs w:val="42"/>
        </w:rPr>
        <w:t xml:space="preserve"> </w:t>
      </w:r>
      <w:r w:rsidR="00694136">
        <w:rPr>
          <w:b/>
          <w:smallCaps/>
          <w:sz w:val="44"/>
          <w:szCs w:val="42"/>
        </w:rPr>
        <w:t>6</w:t>
      </w:r>
      <w:r w:rsidR="009A2267" w:rsidRPr="00F50F38">
        <w:rPr>
          <w:b/>
          <w:smallCaps/>
          <w:sz w:val="44"/>
          <w:szCs w:val="42"/>
        </w:rPr>
        <w:t>-</w:t>
      </w:r>
      <w:r w:rsidR="00694136">
        <w:rPr>
          <w:b/>
          <w:smallCaps/>
          <w:sz w:val="44"/>
          <w:szCs w:val="42"/>
        </w:rPr>
        <w:t>8</w:t>
      </w:r>
    </w:p>
    <w:p w:rsidR="00F46E66" w:rsidRPr="00F50F38" w:rsidRDefault="006308AD" w:rsidP="006308AD">
      <w:pPr>
        <w:tabs>
          <w:tab w:val="center" w:pos="11520"/>
          <w:tab w:val="right" w:pos="22950"/>
        </w:tabs>
        <w:spacing w:after="0" w:line="240" w:lineRule="auto"/>
        <w:rPr>
          <w:b/>
          <w:i/>
          <w:sz w:val="16"/>
        </w:rPr>
      </w:pPr>
      <w:r>
        <w:rPr>
          <w:sz w:val="24"/>
        </w:rPr>
        <w:tab/>
      </w:r>
      <w:r w:rsidRPr="00B53205">
        <w:rPr>
          <w:i/>
          <w:sz w:val="28"/>
        </w:rPr>
        <w:t>B</w:t>
      </w:r>
      <w:r w:rsidR="006B757E" w:rsidRPr="00B53205">
        <w:rPr>
          <w:i/>
          <w:sz w:val="28"/>
        </w:rPr>
        <w:t>y the end of each of the English language proficiency levels 1-5 English language learners can...</w:t>
      </w:r>
      <w:r w:rsidR="006B757E"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904"/>
        <w:gridCol w:w="2250"/>
        <w:gridCol w:w="2520"/>
        <w:gridCol w:w="2340"/>
        <w:gridCol w:w="2070"/>
        <w:gridCol w:w="2070"/>
        <w:gridCol w:w="2160"/>
        <w:gridCol w:w="1980"/>
        <w:gridCol w:w="1980"/>
        <w:gridCol w:w="2448"/>
      </w:tblGrid>
      <w:tr w:rsidR="00F46E66" w:rsidTr="0086564F">
        <w:tc>
          <w:tcPr>
            <w:tcW w:w="1223" w:type="dxa"/>
            <w:vMerge w:val="restart"/>
            <w:tcBorders>
              <w:top w:val="single" w:sz="18" w:space="0" w:color="auto"/>
              <w:left w:val="single" w:sz="18" w:space="0" w:color="auto"/>
              <w:bottom w:val="single" w:sz="18" w:space="0" w:color="auto"/>
              <w:right w:val="single" w:sz="18" w:space="0" w:color="auto"/>
            </w:tcBorders>
            <w:vAlign w:val="center"/>
          </w:tcPr>
          <w:p w:rsidR="00F46E66" w:rsidRDefault="00F46E66" w:rsidP="00437149">
            <w:pPr>
              <w:spacing w:line="216" w:lineRule="auto"/>
            </w:pPr>
            <w:r>
              <w:t>Language Proficiency Level</w:t>
            </w:r>
          </w:p>
        </w:tc>
        <w:tc>
          <w:tcPr>
            <w:tcW w:w="901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28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428"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86564F" w:rsidTr="0086564F">
        <w:tc>
          <w:tcPr>
            <w:tcW w:w="1223" w:type="dxa"/>
            <w:vMerge/>
            <w:tcBorders>
              <w:left w:val="single" w:sz="18" w:space="0" w:color="auto"/>
              <w:bottom w:val="single" w:sz="18" w:space="0" w:color="auto"/>
              <w:right w:val="single" w:sz="18" w:space="0" w:color="auto"/>
            </w:tcBorders>
          </w:tcPr>
          <w:p w:rsidR="006A4332" w:rsidRDefault="006A4332" w:rsidP="005A0C84"/>
        </w:tc>
        <w:tc>
          <w:tcPr>
            <w:tcW w:w="1904" w:type="dxa"/>
            <w:tcBorders>
              <w:left w:val="single" w:sz="18" w:space="0" w:color="auto"/>
              <w:bottom w:val="single" w:sz="18" w:space="0" w:color="auto"/>
              <w:right w:val="single" w:sz="4" w:space="0" w:color="auto"/>
            </w:tcBorders>
            <w:vAlign w:val="center"/>
          </w:tcPr>
          <w:p w:rsidR="006A4332" w:rsidRPr="00B53205" w:rsidRDefault="006A4332" w:rsidP="005A0C84">
            <w:pPr>
              <w:rPr>
                <w:b/>
              </w:rPr>
            </w:pPr>
            <w:r w:rsidRPr="00B53205">
              <w:rPr>
                <w:b/>
              </w:rPr>
              <w:t>Students</w:t>
            </w:r>
          </w:p>
        </w:tc>
        <w:tc>
          <w:tcPr>
            <w:tcW w:w="2250" w:type="dxa"/>
            <w:tcBorders>
              <w:left w:val="single" w:sz="4" w:space="0" w:color="auto"/>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Recounts</w:t>
            </w:r>
            <w:r w:rsidRPr="00B53205">
              <w:rPr>
                <w:b/>
              </w:rPr>
              <w:t xml:space="preserve"> by:</w:t>
            </w:r>
          </w:p>
        </w:tc>
        <w:tc>
          <w:tcPr>
            <w:tcW w:w="2520" w:type="dxa"/>
            <w:tcBorders>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Explanations</w:t>
            </w:r>
            <w:r w:rsidRPr="00B53205">
              <w:rPr>
                <w:b/>
              </w:rPr>
              <w:t xml:space="preserve"> by:</w:t>
            </w:r>
          </w:p>
        </w:tc>
        <w:tc>
          <w:tcPr>
            <w:tcW w:w="2340" w:type="dxa"/>
            <w:tcBorders>
              <w:bottom w:val="single" w:sz="18" w:space="0" w:color="auto"/>
              <w:right w:val="single" w:sz="18" w:space="0" w:color="auto"/>
            </w:tcBorders>
            <w:vAlign w:val="center"/>
          </w:tcPr>
          <w:p w:rsidR="006A4332" w:rsidRPr="00B53205" w:rsidRDefault="006A4332" w:rsidP="005A0C84">
            <w:pPr>
              <w:rPr>
                <w:b/>
              </w:rPr>
            </w:pPr>
            <w:r w:rsidRPr="00B53205">
              <w:rPr>
                <w:b/>
              </w:rPr>
              <w:t xml:space="preserve">Process </w:t>
            </w:r>
            <w:r w:rsidRPr="000C2956">
              <w:rPr>
                <w:b/>
                <w:u w:val="single"/>
              </w:rPr>
              <w:t>Arguments</w:t>
            </w:r>
            <w:r w:rsidRPr="000C2956">
              <w:rPr>
                <w:b/>
              </w:rPr>
              <w:t xml:space="preserve"> </w:t>
            </w:r>
            <w:r w:rsidRPr="00B53205">
              <w:rPr>
                <w:b/>
              </w:rPr>
              <w:t>by:</w:t>
            </w:r>
          </w:p>
        </w:tc>
        <w:tc>
          <w:tcPr>
            <w:tcW w:w="207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070" w:type="dxa"/>
            <w:tcBorders>
              <w:bottom w:val="single" w:sz="18" w:space="0" w:color="auto"/>
            </w:tcBorders>
            <w:vAlign w:val="center"/>
          </w:tcPr>
          <w:p w:rsidR="006A4332" w:rsidRPr="00B53205" w:rsidRDefault="006A4332" w:rsidP="007E2CCA">
            <w:pPr>
              <w:rPr>
                <w:b/>
              </w:rPr>
            </w:pPr>
            <w:r w:rsidRPr="000C2956">
              <w:rPr>
                <w:b/>
                <w:u w:val="single"/>
              </w:rPr>
              <w:t>Recount</w:t>
            </w:r>
            <w:r w:rsidRPr="00B53205">
              <w:rPr>
                <w:b/>
              </w:rPr>
              <w:t xml:space="preserve"> by:</w:t>
            </w:r>
          </w:p>
        </w:tc>
        <w:tc>
          <w:tcPr>
            <w:tcW w:w="2160" w:type="dxa"/>
            <w:tcBorders>
              <w:bottom w:val="single" w:sz="18" w:space="0" w:color="auto"/>
            </w:tcBorders>
            <w:vAlign w:val="center"/>
          </w:tcPr>
          <w:p w:rsidR="006A4332" w:rsidRPr="00B53205" w:rsidRDefault="006A4332" w:rsidP="007E2CCA">
            <w:pPr>
              <w:rPr>
                <w:b/>
              </w:rPr>
            </w:pPr>
            <w:r w:rsidRPr="000C2956">
              <w:rPr>
                <w:b/>
                <w:u w:val="single"/>
              </w:rPr>
              <w:t>Explain</w:t>
            </w:r>
            <w:r w:rsidRPr="00B53205">
              <w:rPr>
                <w:b/>
              </w:rPr>
              <w:t xml:space="preserve"> by:</w:t>
            </w:r>
          </w:p>
        </w:tc>
        <w:tc>
          <w:tcPr>
            <w:tcW w:w="198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Argue</w:t>
            </w:r>
            <w:r w:rsidRPr="00B53205">
              <w:rPr>
                <w:b/>
              </w:rPr>
              <w:t xml:space="preserve"> by:</w:t>
            </w:r>
          </w:p>
        </w:tc>
        <w:tc>
          <w:tcPr>
            <w:tcW w:w="198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448"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Discuss</w:t>
            </w:r>
            <w:r w:rsidRPr="00B53205">
              <w:rPr>
                <w:b/>
              </w:rPr>
              <w:t xml:space="preserve"> by:</w:t>
            </w:r>
          </w:p>
        </w:tc>
      </w:tr>
      <w:tr w:rsidR="0086564F" w:rsidTr="0086564F">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904" w:type="dxa"/>
            <w:tcBorders>
              <w:top w:val="single" w:sz="18" w:space="0" w:color="auto"/>
              <w:left w:val="single" w:sz="18" w:space="0" w:color="auto"/>
              <w:bottom w:val="single" w:sz="4" w:space="0" w:color="auto"/>
              <w:right w:val="single" w:sz="4" w:space="0" w:color="auto"/>
            </w:tcBorders>
          </w:tcPr>
          <w:p w:rsidR="006A4332" w:rsidRPr="0086564F" w:rsidRDefault="006A4332" w:rsidP="00F46E66">
            <w:pPr>
              <w:rPr>
                <w:b/>
                <w:sz w:val="20"/>
              </w:rPr>
            </w:pPr>
          </w:p>
        </w:tc>
        <w:tc>
          <w:tcPr>
            <w:tcW w:w="2250" w:type="dxa"/>
            <w:tcBorders>
              <w:top w:val="single" w:sz="18" w:space="0" w:color="auto"/>
              <w:left w:val="single" w:sz="4" w:space="0" w:color="auto"/>
              <w:bottom w:val="single" w:sz="4" w:space="0" w:color="auto"/>
            </w:tcBorders>
          </w:tcPr>
          <w:p w:rsidR="00E36E43" w:rsidRDefault="00A1117B" w:rsidP="007D6BAC">
            <w:pPr>
              <w:pStyle w:val="ListParagraph"/>
              <w:numPr>
                <w:ilvl w:val="0"/>
                <w:numId w:val="1"/>
              </w:numPr>
              <w:spacing w:before="80" w:after="80" w:line="192" w:lineRule="auto"/>
              <w:ind w:left="168" w:hanging="180"/>
              <w:contextualSpacing w:val="0"/>
              <w:rPr>
                <w:sz w:val="18"/>
              </w:rPr>
            </w:pPr>
            <w:r w:rsidRPr="00AF6997">
              <w:rPr>
                <w:sz w:val="18"/>
              </w:rPr>
              <w:t xml:space="preserve">Identifying familiar objects or places from oral </w:t>
            </w:r>
            <w:r w:rsidR="00E36E43">
              <w:rPr>
                <w:sz w:val="18"/>
              </w:rPr>
              <w:t xml:space="preserve">statements </w:t>
            </w:r>
          </w:p>
          <w:p w:rsidR="006A4332" w:rsidRPr="00AF6997" w:rsidRDefault="00A1117B" w:rsidP="007D6BAC">
            <w:pPr>
              <w:pStyle w:val="ListParagraph"/>
              <w:numPr>
                <w:ilvl w:val="0"/>
                <w:numId w:val="1"/>
              </w:numPr>
              <w:spacing w:before="80" w:after="80" w:line="192" w:lineRule="auto"/>
              <w:ind w:left="168" w:hanging="180"/>
              <w:contextualSpacing w:val="0"/>
              <w:rPr>
                <w:sz w:val="18"/>
              </w:rPr>
            </w:pPr>
            <w:r w:rsidRPr="00AF6997">
              <w:rPr>
                <w:sz w:val="18"/>
              </w:rPr>
              <w:t>Pointing to objects, people, or places based on short oral descriptions</w:t>
            </w:r>
          </w:p>
        </w:tc>
        <w:tc>
          <w:tcPr>
            <w:tcW w:w="2520" w:type="dxa"/>
            <w:tcBorders>
              <w:top w:val="single" w:sz="18" w:space="0" w:color="auto"/>
              <w:bottom w:val="single" w:sz="4" w:space="0" w:color="auto"/>
            </w:tcBorders>
          </w:tcPr>
          <w:p w:rsidR="00E36E43" w:rsidRDefault="00A1117B" w:rsidP="007D6BAC">
            <w:pPr>
              <w:pStyle w:val="ListParagraph"/>
              <w:numPr>
                <w:ilvl w:val="0"/>
                <w:numId w:val="2"/>
              </w:numPr>
              <w:spacing w:before="80" w:after="80" w:line="192" w:lineRule="auto"/>
              <w:ind w:left="164" w:hanging="180"/>
              <w:contextualSpacing w:val="0"/>
              <w:rPr>
                <w:sz w:val="18"/>
              </w:rPr>
            </w:pPr>
            <w:r w:rsidRPr="00AF6997">
              <w:rPr>
                <w:sz w:val="18"/>
              </w:rPr>
              <w:t xml:space="preserve">Matching instructional language, given orally, with visual representation </w:t>
            </w:r>
            <w:r w:rsidRPr="00E36E43">
              <w:rPr>
                <w:i/>
                <w:sz w:val="18"/>
              </w:rPr>
              <w:t>(e.</w:t>
            </w:r>
            <w:r w:rsidR="00E36E43" w:rsidRPr="00E36E43">
              <w:rPr>
                <w:i/>
                <w:sz w:val="18"/>
              </w:rPr>
              <w:t>g., “Show me your schedule.”)</w:t>
            </w:r>
            <w:r w:rsidR="00E36E43">
              <w:rPr>
                <w:sz w:val="18"/>
              </w:rPr>
              <w:t xml:space="preserve"> </w:t>
            </w:r>
          </w:p>
          <w:p w:rsidR="006A4332" w:rsidRPr="00AF6997" w:rsidRDefault="00A1117B" w:rsidP="007D6BAC">
            <w:pPr>
              <w:pStyle w:val="ListParagraph"/>
              <w:numPr>
                <w:ilvl w:val="0"/>
                <w:numId w:val="2"/>
              </w:numPr>
              <w:spacing w:before="80" w:after="80" w:line="192" w:lineRule="auto"/>
              <w:ind w:left="164" w:hanging="180"/>
              <w:contextualSpacing w:val="0"/>
              <w:rPr>
                <w:sz w:val="18"/>
              </w:rPr>
            </w:pPr>
            <w:r w:rsidRPr="00AF6997">
              <w:rPr>
                <w:sz w:val="18"/>
              </w:rPr>
              <w:t xml:space="preserve">Identifying functions of content-related topics based on short oral statements reinforced visually </w:t>
            </w:r>
            <w:r w:rsidRPr="00E36E43">
              <w:rPr>
                <w:i/>
                <w:sz w:val="18"/>
              </w:rPr>
              <w:t>(e.g., organisms in ecosystems)</w:t>
            </w:r>
          </w:p>
        </w:tc>
        <w:tc>
          <w:tcPr>
            <w:tcW w:w="2340" w:type="dxa"/>
            <w:tcBorders>
              <w:top w:val="single" w:sz="18" w:space="0" w:color="auto"/>
              <w:bottom w:val="single" w:sz="4" w:space="0" w:color="auto"/>
              <w:right w:val="single" w:sz="18" w:space="0" w:color="auto"/>
            </w:tcBorders>
          </w:tcPr>
          <w:p w:rsidR="00E36E43" w:rsidRDefault="00A1117B" w:rsidP="00B53205">
            <w:pPr>
              <w:pStyle w:val="ListParagraph"/>
              <w:numPr>
                <w:ilvl w:val="0"/>
                <w:numId w:val="2"/>
              </w:numPr>
              <w:spacing w:before="80" w:after="80" w:line="192" w:lineRule="auto"/>
              <w:ind w:left="90" w:hanging="150"/>
              <w:contextualSpacing w:val="0"/>
              <w:rPr>
                <w:sz w:val="18"/>
              </w:rPr>
            </w:pPr>
            <w:r w:rsidRPr="00AF6997">
              <w:rPr>
                <w:sz w:val="18"/>
              </w:rPr>
              <w:t>Signaling agreement or disagreement of short</w:t>
            </w:r>
            <w:r w:rsidR="00E36E43">
              <w:rPr>
                <w:sz w:val="18"/>
              </w:rPr>
              <w:t xml:space="preserve"> oral statements or questions </w:t>
            </w:r>
          </w:p>
          <w:p w:rsidR="006A4332" w:rsidRPr="00AF6997" w:rsidRDefault="00A1117B" w:rsidP="00B53205">
            <w:pPr>
              <w:pStyle w:val="ListParagraph"/>
              <w:numPr>
                <w:ilvl w:val="0"/>
                <w:numId w:val="2"/>
              </w:numPr>
              <w:spacing w:before="80" w:after="80" w:line="192" w:lineRule="auto"/>
              <w:ind w:left="90" w:hanging="150"/>
              <w:contextualSpacing w:val="0"/>
              <w:rPr>
                <w:sz w:val="18"/>
              </w:rPr>
            </w:pPr>
            <w:r w:rsidRPr="00AF6997">
              <w:rPr>
                <w:sz w:val="18"/>
              </w:rPr>
              <w:t xml:space="preserve">Identifying points of view </w:t>
            </w:r>
            <w:r w:rsidRPr="00E36E43">
              <w:rPr>
                <w:i/>
                <w:sz w:val="18"/>
              </w:rPr>
              <w:t>(e.g., first or third person)</w:t>
            </w:r>
            <w:r w:rsidRPr="00AF6997">
              <w:rPr>
                <w:sz w:val="18"/>
              </w:rPr>
              <w:t xml:space="preserve"> from short statements</w:t>
            </w:r>
          </w:p>
        </w:tc>
        <w:tc>
          <w:tcPr>
            <w:tcW w:w="2070" w:type="dxa"/>
            <w:tcBorders>
              <w:top w:val="single" w:sz="18" w:space="0" w:color="auto"/>
              <w:left w:val="single" w:sz="18" w:space="0" w:color="auto"/>
              <w:bottom w:val="single" w:sz="4" w:space="0" w:color="auto"/>
            </w:tcBorders>
          </w:tcPr>
          <w:p w:rsidR="006A4332" w:rsidRPr="0086564F" w:rsidRDefault="006A4332" w:rsidP="00F46E66">
            <w:pPr>
              <w:ind w:left="-60"/>
              <w:rPr>
                <w:b/>
                <w:sz w:val="20"/>
              </w:rPr>
            </w:pPr>
          </w:p>
        </w:tc>
        <w:tc>
          <w:tcPr>
            <w:tcW w:w="2070" w:type="dxa"/>
            <w:tcBorders>
              <w:top w:val="single" w:sz="18" w:space="0" w:color="auto"/>
              <w:bottom w:val="single" w:sz="4" w:space="0" w:color="auto"/>
            </w:tcBorders>
          </w:tcPr>
          <w:p w:rsidR="00E36E43" w:rsidRPr="00E36E43" w:rsidRDefault="00E36E43" w:rsidP="007D6BAC">
            <w:pPr>
              <w:pStyle w:val="ListParagraph"/>
              <w:numPr>
                <w:ilvl w:val="0"/>
                <w:numId w:val="2"/>
              </w:numPr>
              <w:spacing w:before="80" w:after="80" w:line="192" w:lineRule="auto"/>
              <w:ind w:left="161" w:hanging="160"/>
              <w:contextualSpacing w:val="0"/>
              <w:rPr>
                <w:sz w:val="18"/>
                <w:szCs w:val="18"/>
              </w:rPr>
            </w:pPr>
            <w:r>
              <w:rPr>
                <w:sz w:val="18"/>
              </w:rPr>
              <w:t xml:space="preserve">Answering select </w:t>
            </w:r>
            <w:proofErr w:type="spellStart"/>
            <w:r>
              <w:rPr>
                <w:sz w:val="18"/>
              </w:rPr>
              <w:t>Wh</w:t>
            </w:r>
            <w:proofErr w:type="spellEnd"/>
            <w:r>
              <w:rPr>
                <w:sz w:val="18"/>
              </w:rPr>
              <w:t xml:space="preserve">-questions </w:t>
            </w:r>
          </w:p>
          <w:p w:rsidR="006A4332" w:rsidRPr="00AF6997" w:rsidRDefault="00A1117B" w:rsidP="007D6BAC">
            <w:pPr>
              <w:pStyle w:val="ListParagraph"/>
              <w:numPr>
                <w:ilvl w:val="0"/>
                <w:numId w:val="2"/>
              </w:numPr>
              <w:spacing w:before="80" w:after="80" w:line="192" w:lineRule="auto"/>
              <w:ind w:left="161" w:hanging="160"/>
              <w:contextualSpacing w:val="0"/>
              <w:rPr>
                <w:sz w:val="18"/>
                <w:szCs w:val="18"/>
              </w:rPr>
            </w:pPr>
            <w:r w:rsidRPr="00AF6997">
              <w:rPr>
                <w:sz w:val="18"/>
              </w:rPr>
              <w:t xml:space="preserve">Naming and briefly describing past community or school events using visual support </w:t>
            </w:r>
            <w:r w:rsidRPr="00E36E43">
              <w:rPr>
                <w:i/>
                <w:sz w:val="18"/>
              </w:rPr>
              <w:t>(e.g., posters, photographs)</w:t>
            </w:r>
          </w:p>
        </w:tc>
        <w:tc>
          <w:tcPr>
            <w:tcW w:w="2160" w:type="dxa"/>
            <w:tcBorders>
              <w:top w:val="single" w:sz="18" w:space="0" w:color="auto"/>
              <w:bottom w:val="single" w:sz="4" w:space="0" w:color="auto"/>
            </w:tcBorders>
          </w:tcPr>
          <w:p w:rsidR="00E36E43" w:rsidRPr="00E36E43" w:rsidRDefault="00A1117B" w:rsidP="0061526F">
            <w:pPr>
              <w:pStyle w:val="ListParagraph"/>
              <w:numPr>
                <w:ilvl w:val="0"/>
                <w:numId w:val="5"/>
              </w:numPr>
              <w:spacing w:before="80" w:after="80" w:line="192" w:lineRule="auto"/>
              <w:ind w:left="165" w:hanging="185"/>
              <w:contextualSpacing w:val="0"/>
              <w:rPr>
                <w:sz w:val="18"/>
                <w:szCs w:val="18"/>
              </w:rPr>
            </w:pPr>
            <w:r w:rsidRPr="00AF6997">
              <w:rPr>
                <w:sz w:val="18"/>
              </w:rPr>
              <w:t>Comparing attributes of real</w:t>
            </w:r>
            <w:r w:rsidR="00E36E43">
              <w:rPr>
                <w:sz w:val="18"/>
              </w:rPr>
              <w:t xml:space="preserve">-life objects with a partner </w:t>
            </w:r>
          </w:p>
          <w:p w:rsidR="006A4332" w:rsidRPr="00AF6997" w:rsidRDefault="00A1117B" w:rsidP="0061526F">
            <w:pPr>
              <w:pStyle w:val="ListParagraph"/>
              <w:numPr>
                <w:ilvl w:val="0"/>
                <w:numId w:val="5"/>
              </w:numPr>
              <w:spacing w:before="80" w:after="80" w:line="192" w:lineRule="auto"/>
              <w:ind w:left="165" w:hanging="185"/>
              <w:contextualSpacing w:val="0"/>
              <w:rPr>
                <w:sz w:val="18"/>
                <w:szCs w:val="18"/>
              </w:rPr>
            </w:pPr>
            <w:r w:rsidRPr="00AF6997">
              <w:rPr>
                <w:sz w:val="18"/>
              </w:rPr>
              <w:t>Showing how to solve real-world problems using symbols, numerals, graphs, or diagrams</w:t>
            </w:r>
          </w:p>
        </w:tc>
        <w:tc>
          <w:tcPr>
            <w:tcW w:w="1980" w:type="dxa"/>
            <w:tcBorders>
              <w:top w:val="single" w:sz="18" w:space="0" w:color="auto"/>
              <w:bottom w:val="single" w:sz="4" w:space="0" w:color="auto"/>
              <w:right w:val="single" w:sz="18" w:space="0" w:color="auto"/>
            </w:tcBorders>
          </w:tcPr>
          <w:p w:rsidR="00016C80" w:rsidRPr="00016C80" w:rsidRDefault="00A1117B" w:rsidP="00B53205">
            <w:pPr>
              <w:pStyle w:val="ListParagraph"/>
              <w:numPr>
                <w:ilvl w:val="0"/>
                <w:numId w:val="5"/>
              </w:numPr>
              <w:spacing w:before="80" w:after="80" w:line="192" w:lineRule="auto"/>
              <w:ind w:left="165" w:hanging="185"/>
              <w:contextualSpacing w:val="0"/>
              <w:rPr>
                <w:sz w:val="18"/>
                <w:szCs w:val="18"/>
              </w:rPr>
            </w:pPr>
            <w:r w:rsidRPr="00AF6997">
              <w:rPr>
                <w:sz w:val="18"/>
              </w:rPr>
              <w:t>Responding yes or no to short statements or</w:t>
            </w:r>
            <w:r w:rsidR="00016C80">
              <w:rPr>
                <w:sz w:val="18"/>
              </w:rPr>
              <w:t xml:space="preserve"> questions related to a claim </w:t>
            </w:r>
          </w:p>
          <w:p w:rsidR="006A4332" w:rsidRPr="00AF6997" w:rsidRDefault="00A1117B" w:rsidP="00B53205">
            <w:pPr>
              <w:pStyle w:val="ListParagraph"/>
              <w:numPr>
                <w:ilvl w:val="0"/>
                <w:numId w:val="5"/>
              </w:numPr>
              <w:spacing w:before="80" w:after="80" w:line="192" w:lineRule="auto"/>
              <w:ind w:left="165" w:hanging="185"/>
              <w:contextualSpacing w:val="0"/>
              <w:rPr>
                <w:sz w:val="18"/>
                <w:szCs w:val="18"/>
              </w:rPr>
            </w:pPr>
            <w:r w:rsidRPr="00AF6997">
              <w:rPr>
                <w:sz w:val="18"/>
              </w:rPr>
              <w:t>Expressing personal points of view (in home language and English) in support of or against a claim</w:t>
            </w:r>
          </w:p>
        </w:tc>
        <w:tc>
          <w:tcPr>
            <w:tcW w:w="1980" w:type="dxa"/>
            <w:tcBorders>
              <w:top w:val="single" w:sz="18" w:space="0" w:color="auto"/>
              <w:left w:val="single" w:sz="18" w:space="0" w:color="auto"/>
              <w:bottom w:val="single" w:sz="4" w:space="0" w:color="auto"/>
            </w:tcBorders>
          </w:tcPr>
          <w:p w:rsidR="006A4332" w:rsidRPr="0086564F" w:rsidRDefault="006A4332" w:rsidP="00F46E66">
            <w:pPr>
              <w:ind w:left="-20"/>
              <w:rPr>
                <w:b/>
                <w:sz w:val="20"/>
              </w:rPr>
            </w:pPr>
          </w:p>
        </w:tc>
        <w:tc>
          <w:tcPr>
            <w:tcW w:w="2448" w:type="dxa"/>
            <w:tcBorders>
              <w:top w:val="single" w:sz="18" w:space="0" w:color="auto"/>
              <w:bottom w:val="single" w:sz="4" w:space="0" w:color="auto"/>
              <w:right w:val="single" w:sz="18" w:space="0" w:color="auto"/>
            </w:tcBorders>
          </w:tcPr>
          <w:p w:rsidR="00016C80" w:rsidRDefault="00AF6997" w:rsidP="0086564F">
            <w:pPr>
              <w:pStyle w:val="ListParagraph"/>
              <w:numPr>
                <w:ilvl w:val="0"/>
                <w:numId w:val="5"/>
              </w:numPr>
              <w:spacing w:before="80" w:after="80" w:line="192" w:lineRule="auto"/>
              <w:ind w:left="165" w:right="-83" w:hanging="185"/>
              <w:contextualSpacing w:val="0"/>
              <w:rPr>
                <w:sz w:val="18"/>
              </w:rPr>
            </w:pPr>
            <w:r w:rsidRPr="00AF6997">
              <w:rPr>
                <w:sz w:val="18"/>
              </w:rPr>
              <w:t xml:space="preserve">Using appropriate nonverbal behaviors to </w:t>
            </w:r>
            <w:r w:rsidR="00016C80">
              <w:rPr>
                <w:sz w:val="18"/>
              </w:rPr>
              <w:t xml:space="preserve">show engagement and listening </w:t>
            </w:r>
          </w:p>
          <w:p w:rsidR="006A4332" w:rsidRPr="00AF6997" w:rsidRDefault="00AF6997" w:rsidP="0086564F">
            <w:pPr>
              <w:pStyle w:val="ListParagraph"/>
              <w:numPr>
                <w:ilvl w:val="0"/>
                <w:numId w:val="5"/>
              </w:numPr>
              <w:spacing w:before="80" w:after="80" w:line="192" w:lineRule="auto"/>
              <w:ind w:left="165" w:right="-83" w:hanging="185"/>
              <w:contextualSpacing w:val="0"/>
              <w:rPr>
                <w:sz w:val="18"/>
              </w:rPr>
            </w:pPr>
            <w:r w:rsidRPr="00AF6997">
              <w:rPr>
                <w:sz w:val="18"/>
              </w:rPr>
              <w:t xml:space="preserve">Contributing to conversations by sharing own work </w:t>
            </w:r>
            <w:r w:rsidRPr="00016C80">
              <w:rPr>
                <w:i/>
                <w:sz w:val="18"/>
              </w:rPr>
              <w:t>(e.g., pictures, posters, graphics)</w:t>
            </w:r>
          </w:p>
        </w:tc>
      </w:tr>
      <w:tr w:rsidR="0086564F" w:rsidTr="0086564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rPr>
            </w:pPr>
          </w:p>
        </w:tc>
        <w:tc>
          <w:tcPr>
            <w:tcW w:w="2250" w:type="dxa"/>
            <w:tcBorders>
              <w:left w:val="single" w:sz="4" w:space="0" w:color="auto"/>
            </w:tcBorders>
            <w:shd w:val="clear" w:color="auto" w:fill="BFBFBF" w:themeFill="background1" w:themeFillShade="BF"/>
          </w:tcPr>
          <w:p w:rsidR="00E36E43" w:rsidRDefault="00A1117B" w:rsidP="007D6BAC">
            <w:pPr>
              <w:pStyle w:val="ListParagraph"/>
              <w:numPr>
                <w:ilvl w:val="0"/>
                <w:numId w:val="4"/>
              </w:numPr>
              <w:spacing w:before="80" w:after="80" w:line="192" w:lineRule="auto"/>
              <w:ind w:left="168" w:hanging="170"/>
              <w:contextualSpacing w:val="0"/>
              <w:rPr>
                <w:sz w:val="18"/>
              </w:rPr>
            </w:pPr>
            <w:r w:rsidRPr="00AF6997">
              <w:rPr>
                <w:sz w:val="18"/>
              </w:rPr>
              <w:t>Sequencing labele</w:t>
            </w:r>
            <w:r w:rsidR="00E36E43">
              <w:rPr>
                <w:sz w:val="18"/>
              </w:rPr>
              <w:t xml:space="preserve">d visuals per oral directions </w:t>
            </w:r>
          </w:p>
          <w:p w:rsidR="006A4332" w:rsidRPr="00AF6997" w:rsidRDefault="00A1117B" w:rsidP="007D6BAC">
            <w:pPr>
              <w:pStyle w:val="ListParagraph"/>
              <w:numPr>
                <w:ilvl w:val="0"/>
                <w:numId w:val="4"/>
              </w:numPr>
              <w:spacing w:before="80" w:after="80" w:line="192" w:lineRule="auto"/>
              <w:ind w:left="168" w:hanging="170"/>
              <w:contextualSpacing w:val="0"/>
              <w:rPr>
                <w:sz w:val="18"/>
              </w:rPr>
            </w:pPr>
            <w:r w:rsidRPr="00AF6997">
              <w:rPr>
                <w:sz w:val="18"/>
              </w:rPr>
              <w:t>Identifying settings or time frames in narrative or informational scenarios read aloud</w:t>
            </w:r>
          </w:p>
        </w:tc>
        <w:tc>
          <w:tcPr>
            <w:tcW w:w="2520" w:type="dxa"/>
            <w:shd w:val="clear" w:color="auto" w:fill="BFBFBF" w:themeFill="background1" w:themeFillShade="BF"/>
          </w:tcPr>
          <w:p w:rsidR="00E36E43" w:rsidRDefault="00A1117B" w:rsidP="007D6BAC">
            <w:pPr>
              <w:pStyle w:val="ListParagraph"/>
              <w:numPr>
                <w:ilvl w:val="0"/>
                <w:numId w:val="4"/>
              </w:numPr>
              <w:spacing w:before="80" w:after="80" w:line="192" w:lineRule="auto"/>
              <w:ind w:left="164" w:hanging="170"/>
              <w:contextualSpacing w:val="0"/>
              <w:rPr>
                <w:sz w:val="18"/>
              </w:rPr>
            </w:pPr>
            <w:r w:rsidRPr="00AF6997">
              <w:rPr>
                <w:sz w:val="18"/>
              </w:rPr>
              <w:t>Classifying content</w:t>
            </w:r>
            <w:r w:rsidR="00E36E43">
              <w:rPr>
                <w:sz w:val="18"/>
              </w:rPr>
              <w:t>-</w:t>
            </w:r>
            <w:r w:rsidRPr="00AF6997">
              <w:rPr>
                <w:sz w:val="18"/>
              </w:rPr>
              <w:t xml:space="preserve">related visuals per oral descriptions </w:t>
            </w:r>
            <w:r w:rsidRPr="00E36E43">
              <w:rPr>
                <w:i/>
                <w:sz w:val="18"/>
              </w:rPr>
              <w:t>(e.g., envi</w:t>
            </w:r>
            <w:r w:rsidR="00E36E43" w:rsidRPr="00E36E43">
              <w:rPr>
                <w:i/>
                <w:sz w:val="18"/>
              </w:rPr>
              <w:t>ronmental v. genetic factors)</w:t>
            </w:r>
            <w:r w:rsidR="00E36E43">
              <w:rPr>
                <w:sz w:val="18"/>
              </w:rPr>
              <w:t xml:space="preserve"> </w:t>
            </w:r>
          </w:p>
          <w:p w:rsidR="006A4332" w:rsidRPr="00AF6997" w:rsidRDefault="00A1117B" w:rsidP="007D6BAC">
            <w:pPr>
              <w:pStyle w:val="ListParagraph"/>
              <w:numPr>
                <w:ilvl w:val="0"/>
                <w:numId w:val="4"/>
              </w:numPr>
              <w:spacing w:before="80" w:after="80" w:line="192" w:lineRule="auto"/>
              <w:ind w:left="164" w:hanging="170"/>
              <w:contextualSpacing w:val="0"/>
              <w:rPr>
                <w:sz w:val="18"/>
              </w:rPr>
            </w:pPr>
            <w:r w:rsidRPr="00AF6997">
              <w:rPr>
                <w:sz w:val="18"/>
              </w:rPr>
              <w:t xml:space="preserve">Matching oral sentences of cause and effect to illustrations </w:t>
            </w:r>
            <w:r w:rsidRPr="00E36E43">
              <w:rPr>
                <w:i/>
                <w:sz w:val="18"/>
              </w:rPr>
              <w:t>(e.g., weather or climate conditions)</w:t>
            </w:r>
          </w:p>
        </w:tc>
        <w:tc>
          <w:tcPr>
            <w:tcW w:w="2340" w:type="dxa"/>
            <w:tcBorders>
              <w:right w:val="single" w:sz="18" w:space="0" w:color="auto"/>
            </w:tcBorders>
            <w:shd w:val="clear" w:color="auto" w:fill="BFBFBF" w:themeFill="background1" w:themeFillShade="BF"/>
          </w:tcPr>
          <w:p w:rsidR="00016C80" w:rsidRDefault="00A1117B" w:rsidP="00B53205">
            <w:pPr>
              <w:pStyle w:val="ListParagraph"/>
              <w:numPr>
                <w:ilvl w:val="0"/>
                <w:numId w:val="4"/>
              </w:numPr>
              <w:spacing w:before="80" w:after="80" w:line="192" w:lineRule="auto"/>
              <w:ind w:left="160" w:hanging="180"/>
              <w:contextualSpacing w:val="0"/>
              <w:rPr>
                <w:sz w:val="18"/>
              </w:rPr>
            </w:pPr>
            <w:r w:rsidRPr="00AF6997">
              <w:rPr>
                <w:sz w:val="18"/>
              </w:rPr>
              <w:t>Identifying claims fro</w:t>
            </w:r>
            <w:r w:rsidR="00016C80">
              <w:rPr>
                <w:sz w:val="18"/>
              </w:rPr>
              <w:t xml:space="preserve">m a series of oral statements </w:t>
            </w:r>
          </w:p>
          <w:p w:rsidR="006A4332" w:rsidRPr="00AF6997" w:rsidRDefault="00A1117B" w:rsidP="00B53205">
            <w:pPr>
              <w:pStyle w:val="ListParagraph"/>
              <w:numPr>
                <w:ilvl w:val="0"/>
                <w:numId w:val="4"/>
              </w:numPr>
              <w:spacing w:before="80" w:after="80" w:line="192" w:lineRule="auto"/>
              <w:ind w:left="160" w:hanging="180"/>
              <w:contextualSpacing w:val="0"/>
              <w:rPr>
                <w:sz w:val="18"/>
              </w:rPr>
            </w:pPr>
            <w:r w:rsidRPr="00AF6997">
              <w:rPr>
                <w:sz w:val="18"/>
              </w:rPr>
              <w:t>Identifying evidence to support claims from charts and tables</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rPr>
            </w:pPr>
          </w:p>
        </w:tc>
        <w:tc>
          <w:tcPr>
            <w:tcW w:w="2070" w:type="dxa"/>
            <w:shd w:val="clear" w:color="auto" w:fill="BFBFBF" w:themeFill="background1" w:themeFillShade="BF"/>
          </w:tcPr>
          <w:p w:rsidR="00E36E43" w:rsidRPr="00E36E43" w:rsidRDefault="00A1117B" w:rsidP="007D6BAC">
            <w:pPr>
              <w:pStyle w:val="ListParagraph"/>
              <w:numPr>
                <w:ilvl w:val="0"/>
                <w:numId w:val="4"/>
              </w:numPr>
              <w:spacing w:before="80" w:after="80" w:line="192" w:lineRule="auto"/>
              <w:ind w:left="161" w:hanging="180"/>
              <w:contextualSpacing w:val="0"/>
              <w:rPr>
                <w:sz w:val="18"/>
                <w:szCs w:val="18"/>
              </w:rPr>
            </w:pPr>
            <w:r w:rsidRPr="00AF6997">
              <w:rPr>
                <w:sz w:val="18"/>
              </w:rPr>
              <w:t>Stating main ideas or poin</w:t>
            </w:r>
            <w:r w:rsidR="00E36E43">
              <w:rPr>
                <w:sz w:val="18"/>
              </w:rPr>
              <w:t xml:space="preserve">ts of classroom conversations </w:t>
            </w:r>
          </w:p>
          <w:p w:rsidR="006A4332" w:rsidRPr="00AF6997" w:rsidRDefault="00A1117B" w:rsidP="007D6BAC">
            <w:pPr>
              <w:pStyle w:val="ListParagraph"/>
              <w:numPr>
                <w:ilvl w:val="0"/>
                <w:numId w:val="4"/>
              </w:numPr>
              <w:spacing w:before="80" w:after="80" w:line="192" w:lineRule="auto"/>
              <w:ind w:left="161" w:hanging="180"/>
              <w:contextualSpacing w:val="0"/>
              <w:rPr>
                <w:sz w:val="18"/>
                <w:szCs w:val="18"/>
              </w:rPr>
            </w:pPr>
            <w:r w:rsidRPr="00AF6997">
              <w:rPr>
                <w:sz w:val="18"/>
              </w:rPr>
              <w:t>Restating details of content-related topics (in home language and English) in small groups</w:t>
            </w:r>
          </w:p>
        </w:tc>
        <w:tc>
          <w:tcPr>
            <w:tcW w:w="2160" w:type="dxa"/>
            <w:shd w:val="clear" w:color="auto" w:fill="BFBFBF" w:themeFill="background1" w:themeFillShade="BF"/>
          </w:tcPr>
          <w:p w:rsidR="00E36E43" w:rsidRPr="00E36E43"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Describing situ</w:t>
            </w:r>
            <w:r w:rsidR="00E36E43">
              <w:rPr>
                <w:sz w:val="18"/>
              </w:rPr>
              <w:t xml:space="preserve">ations from modeled sentences </w:t>
            </w:r>
          </w:p>
          <w:p w:rsidR="006A4332" w:rsidRPr="00AF6997"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Connecting two content-related ideas that define “how” or “why”</w:t>
            </w:r>
          </w:p>
        </w:tc>
        <w:tc>
          <w:tcPr>
            <w:tcW w:w="198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Answering simpl</w:t>
            </w:r>
            <w:r w:rsidR="00016C80">
              <w:rPr>
                <w:sz w:val="18"/>
              </w:rPr>
              <w:t xml:space="preserve">e questions related to claims </w:t>
            </w:r>
          </w:p>
          <w:p w:rsidR="006A4332" w:rsidRPr="00AF6997"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Stating evidence to support claims (in home language and English)</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rPr>
            </w:pPr>
          </w:p>
        </w:tc>
        <w:tc>
          <w:tcPr>
            <w:tcW w:w="2448" w:type="dxa"/>
            <w:tcBorders>
              <w:right w:val="single" w:sz="18" w:space="0" w:color="auto"/>
            </w:tcBorders>
            <w:shd w:val="clear" w:color="auto" w:fill="BFBFBF" w:themeFill="background1" w:themeFillShade="BF"/>
          </w:tcPr>
          <w:p w:rsidR="00016C80"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I</w:t>
            </w:r>
            <w:r w:rsidR="00016C80">
              <w:rPr>
                <w:sz w:val="18"/>
              </w:rPr>
              <w:t xml:space="preserve">nviting others to participate </w:t>
            </w:r>
          </w:p>
          <w:p w:rsidR="00016C80"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 xml:space="preserve">Answering </w:t>
            </w:r>
            <w:proofErr w:type="spellStart"/>
            <w:r w:rsidRPr="00AF6997">
              <w:rPr>
                <w:sz w:val="18"/>
              </w:rPr>
              <w:t>Wh</w:t>
            </w:r>
            <w:proofErr w:type="spellEnd"/>
            <w:r w:rsidR="00016C80">
              <w:rPr>
                <w:sz w:val="18"/>
              </w:rPr>
              <w:t>-</w:t>
            </w:r>
            <w:r w:rsidRPr="00AF6997">
              <w:rPr>
                <w:sz w:val="18"/>
              </w:rPr>
              <w:t>questions</w:t>
            </w:r>
            <w:r w:rsidR="00016C80">
              <w:rPr>
                <w:sz w:val="18"/>
              </w:rPr>
              <w:t xml:space="preserve"> in conversations </w:t>
            </w:r>
          </w:p>
          <w:p w:rsidR="006A4332" w:rsidRPr="00AF6997"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Connecting ideas to one’s experiences</w:t>
            </w:r>
          </w:p>
        </w:tc>
      </w:tr>
      <w:tr w:rsidR="0086564F" w:rsidTr="0086564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Matching main ideas of famili</w:t>
            </w:r>
            <w:r w:rsidR="00E36E43">
              <w:rPr>
                <w:sz w:val="18"/>
              </w:rPr>
              <w:t xml:space="preserve">ar text read aloud to visuals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Stating the next event in a series based on clues from narrative or informational oral texts</w:t>
            </w:r>
          </w:p>
        </w:tc>
        <w:tc>
          <w:tcPr>
            <w:tcW w:w="252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Matching main ideas of familiar</w:t>
            </w:r>
            <w:r w:rsidR="00E36E43">
              <w:rPr>
                <w:sz w:val="18"/>
              </w:rPr>
              <w:t xml:space="preserve"> text read aloud with visuals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 xml:space="preserve">Showing differences between or among content-related phenomena described orally </w:t>
            </w:r>
            <w:r w:rsidRPr="00E36E43">
              <w:rPr>
                <w:i/>
                <w:sz w:val="18"/>
              </w:rPr>
              <w:t>(e.g., descriptive statistics)</w:t>
            </w:r>
          </w:p>
        </w:tc>
        <w:tc>
          <w:tcPr>
            <w:tcW w:w="234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Illustrating claims or</w:t>
            </w:r>
            <w:r w:rsidR="00016C80">
              <w:rPr>
                <w:sz w:val="18"/>
              </w:rPr>
              <w:t xml:space="preserve"> reasons from oral narratives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Identifying opposing perspectives from oral text</w:t>
            </w:r>
            <w:r w:rsidRPr="00016C80">
              <w:rPr>
                <w:i/>
                <w:sz w:val="18"/>
              </w:rPr>
              <w:t xml:space="preserve"> (e.g., sides in wars, regimes, or revolutions)</w:t>
            </w:r>
          </w:p>
        </w:tc>
        <w:tc>
          <w:tcPr>
            <w:tcW w:w="2070" w:type="dxa"/>
            <w:tcBorders>
              <w:left w:val="single" w:sz="18" w:space="0" w:color="auto"/>
              <w:bottom w:val="single" w:sz="4" w:space="0" w:color="auto"/>
            </w:tcBorders>
          </w:tcPr>
          <w:p w:rsidR="006A4332" w:rsidRPr="0086564F" w:rsidRDefault="006A4332" w:rsidP="00F46E66">
            <w:pPr>
              <w:rPr>
                <w:b/>
                <w:sz w:val="20"/>
                <w:szCs w:val="18"/>
              </w:rPr>
            </w:pPr>
          </w:p>
        </w:tc>
        <w:tc>
          <w:tcPr>
            <w:tcW w:w="207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Relating a series of events by expre</w:t>
            </w:r>
            <w:r w:rsidR="00E36E43">
              <w:rPr>
                <w:sz w:val="18"/>
              </w:rPr>
              <w:t xml:space="preserve">ssing time in multiple tenses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Connecting ideas in content-related discourse using transitions</w:t>
            </w:r>
          </w:p>
        </w:tc>
        <w:tc>
          <w:tcPr>
            <w:tcW w:w="2160" w:type="dxa"/>
            <w:tcBorders>
              <w:bottom w:val="single" w:sz="4" w:space="0" w:color="auto"/>
            </w:tcBorders>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Demonstrating how to conduct experiments, engage in processes, or solve proble</w:t>
            </w:r>
            <w:r w:rsidR="00E36E43">
              <w:rPr>
                <w:sz w:val="18"/>
              </w:rPr>
              <w:t xml:space="preserve">ms with supports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Stating why events occur, phenomena exist, or some things happen</w:t>
            </w:r>
          </w:p>
        </w:tc>
        <w:tc>
          <w:tcPr>
            <w:tcW w:w="1980" w:type="dxa"/>
            <w:tcBorders>
              <w:bottom w:val="single" w:sz="4" w:space="0" w:color="auto"/>
              <w:right w:val="single" w:sz="18" w:space="0" w:color="auto"/>
            </w:tcBorders>
          </w:tcPr>
          <w:p w:rsidR="00016C80" w:rsidRPr="00016C80" w:rsidRDefault="00016C80" w:rsidP="00B53205">
            <w:pPr>
              <w:pStyle w:val="ListParagraph"/>
              <w:numPr>
                <w:ilvl w:val="0"/>
                <w:numId w:val="3"/>
              </w:numPr>
              <w:spacing w:before="80" w:after="80" w:line="192" w:lineRule="auto"/>
              <w:ind w:left="165" w:hanging="185"/>
              <w:contextualSpacing w:val="0"/>
              <w:rPr>
                <w:sz w:val="18"/>
                <w:szCs w:val="18"/>
              </w:rPr>
            </w:pPr>
            <w:r>
              <w:rPr>
                <w:sz w:val="18"/>
              </w:rPr>
              <w:t xml:space="preserve">Critiquing opposing claims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Evaluating the value of options in content-based situations</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448" w:type="dxa"/>
            <w:tcBorders>
              <w:bottom w:val="single" w:sz="4" w:space="0" w:color="auto"/>
              <w:right w:val="single" w:sz="18" w:space="0" w:color="auto"/>
            </w:tcBorders>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S</w:t>
            </w:r>
            <w:r w:rsidR="00016C80">
              <w:rPr>
                <w:sz w:val="18"/>
              </w:rPr>
              <w:t xml:space="preserve">upporting ideas with examples </w:t>
            </w:r>
          </w:p>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 xml:space="preserve">Asking clarifying questions to demonstrate </w:t>
            </w:r>
            <w:r w:rsidR="00016C80">
              <w:rPr>
                <w:sz w:val="18"/>
              </w:rPr>
              <w:t xml:space="preserve">engagement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Generating new questions to maintain conversations</w:t>
            </w:r>
          </w:p>
        </w:tc>
      </w:tr>
      <w:tr w:rsidR="0086564F" w:rsidTr="0086564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 xml:space="preserve">Identifying main ideas </w:t>
            </w:r>
            <w:r w:rsidR="00E36E43">
              <w:rPr>
                <w:sz w:val="18"/>
              </w:rPr>
              <w:t xml:space="preserve">and details in oral discourse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Evaluating oral presentations of peers based on criteria for success</w:t>
            </w:r>
          </w:p>
        </w:tc>
        <w:tc>
          <w:tcPr>
            <w:tcW w:w="2520" w:type="dxa"/>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Identifying relationships between people, ideas,</w:t>
            </w:r>
            <w:r w:rsidR="00E36E43">
              <w:rPr>
                <w:sz w:val="18"/>
              </w:rPr>
              <w:t xml:space="preserve"> or events in oral discourse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Matching complex oral descriptions to images, graphs, or formulas</w:t>
            </w:r>
          </w:p>
        </w:tc>
        <w:tc>
          <w:tcPr>
            <w:tcW w:w="234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Matching evidenc</w:t>
            </w:r>
            <w:r w:rsidR="00016C80">
              <w:rPr>
                <w:sz w:val="18"/>
              </w:rPr>
              <w:t xml:space="preserve">e to claims in oral discourse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Formulating opinions based on evidence presented within oral discourse</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szCs w:val="18"/>
              </w:rPr>
            </w:pPr>
          </w:p>
        </w:tc>
        <w:tc>
          <w:tcPr>
            <w:tcW w:w="2070" w:type="dxa"/>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Paraphrasing and summarizing content-re</w:t>
            </w:r>
            <w:r w:rsidR="00E36E43">
              <w:rPr>
                <w:sz w:val="18"/>
              </w:rPr>
              <w:t xml:space="preserve">lated ideas presented orally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Connecting ideas with supporting details in a variety of oral venues</w:t>
            </w:r>
          </w:p>
        </w:tc>
        <w:tc>
          <w:tcPr>
            <w:tcW w:w="2160" w:type="dxa"/>
            <w:shd w:val="clear" w:color="auto" w:fill="BFBFBF" w:themeFill="background1" w:themeFillShade="BF"/>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Comparing content</w:t>
            </w:r>
            <w:r w:rsidR="00E36E43">
              <w:rPr>
                <w:sz w:val="18"/>
              </w:rPr>
              <w:t xml:space="preserve">-related concepts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Connecting ideas with supporting details to show relationships </w:t>
            </w:r>
            <w:r w:rsidRPr="00E36E43">
              <w:rPr>
                <w:i/>
                <w:sz w:val="18"/>
              </w:rPr>
              <w:t>(e.g., characters’ actions to their feelings)</w:t>
            </w:r>
          </w:p>
        </w:tc>
        <w:tc>
          <w:tcPr>
            <w:tcW w:w="198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Connecting ideas with s</w:t>
            </w:r>
            <w:r w:rsidR="00016C80">
              <w:rPr>
                <w:sz w:val="18"/>
              </w:rPr>
              <w:t xml:space="preserve">upporting details or evidence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Taking stances and summarizing ideas supporting them</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448" w:type="dxa"/>
            <w:tcBorders>
              <w:right w:val="single" w:sz="18" w:space="0" w:color="auto"/>
            </w:tcBorders>
            <w:shd w:val="clear" w:color="auto" w:fill="BFBFBF" w:themeFill="background1" w:themeFillShade="BF"/>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Recognizing purposes of c</w:t>
            </w:r>
            <w:r w:rsidR="00016C80">
              <w:rPr>
                <w:sz w:val="18"/>
              </w:rPr>
              <w:t xml:space="preserve">ontributions in conversations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Demonstrating awareness of personal bias when defending one’s point of view</w:t>
            </w:r>
          </w:p>
        </w:tc>
      </w:tr>
      <w:tr w:rsidR="0086564F" w:rsidTr="0086564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Categorizing details of content-related main ideas seen and heard in</w:t>
            </w:r>
            <w:r w:rsidR="00E36E43">
              <w:rPr>
                <w:sz w:val="18"/>
              </w:rPr>
              <w:t xml:space="preserve"> videos or other technologies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 xml:space="preserve">Sequencing a series of illustrated events from oral passages </w:t>
            </w:r>
            <w:r w:rsidRPr="00E36E43">
              <w:rPr>
                <w:i/>
                <w:sz w:val="18"/>
              </w:rPr>
              <w:t>(e.g., historical recaps)</w:t>
            </w:r>
          </w:p>
        </w:tc>
        <w:tc>
          <w:tcPr>
            <w:tcW w:w="252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Carrying out a series of oral directions to construct mathematical or</w:t>
            </w:r>
            <w:r w:rsidR="00E36E43">
              <w:rPr>
                <w:sz w:val="18"/>
              </w:rPr>
              <w:t xml:space="preserve"> scientific models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Connecting details to main ideas based on extended oral discourse</w:t>
            </w:r>
          </w:p>
        </w:tc>
        <w:tc>
          <w:tcPr>
            <w:tcW w:w="234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Establishing connections among claims, arguments, and supporting e</w:t>
            </w:r>
            <w:r w:rsidR="00016C80">
              <w:rPr>
                <w:sz w:val="18"/>
              </w:rPr>
              <w:t xml:space="preserve">vidence within oral discourse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Comparing opposing points</w:t>
            </w:r>
            <w:r w:rsidR="00016C80">
              <w:rPr>
                <w:sz w:val="18"/>
              </w:rPr>
              <w:t>-</w:t>
            </w:r>
            <w:r w:rsidRPr="00AF6997">
              <w:rPr>
                <w:sz w:val="18"/>
              </w:rPr>
              <w:t>of-view presented within oral discourse</w:t>
            </w:r>
          </w:p>
        </w:tc>
        <w:tc>
          <w:tcPr>
            <w:tcW w:w="207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07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Producing oral multimedia, content-related reports based on r</w:t>
            </w:r>
            <w:r w:rsidR="00E36E43">
              <w:rPr>
                <w:sz w:val="18"/>
              </w:rPr>
              <w:t xml:space="preserve">esearch from multiple sources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 xml:space="preserve">Tracing the evolution of literary characters, themes, and plots from different venues </w:t>
            </w:r>
            <w:r w:rsidRPr="00E36E43">
              <w:rPr>
                <w:i/>
                <w:sz w:val="18"/>
              </w:rPr>
              <w:t>(e.g., digital text or video)</w:t>
            </w:r>
          </w:p>
        </w:tc>
        <w:tc>
          <w:tcPr>
            <w:tcW w:w="2160" w:type="dxa"/>
            <w:tcBorders>
              <w:bottom w:val="single" w:sz="4" w:space="0" w:color="auto"/>
            </w:tcBorders>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Giving demonstrations with step-by-step details </w:t>
            </w:r>
            <w:r w:rsidRPr="00E36E43">
              <w:rPr>
                <w:i/>
                <w:sz w:val="18"/>
              </w:rPr>
              <w:t>(e.g., conv</w:t>
            </w:r>
            <w:r w:rsidR="00E36E43" w:rsidRPr="00E36E43">
              <w:rPr>
                <w:i/>
                <w:sz w:val="18"/>
              </w:rPr>
              <w:t xml:space="preserve">erting Fahrenheit to Celsius)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Evaluating the significance of events, people, or phenomena in oral presentations</w:t>
            </w:r>
          </w:p>
        </w:tc>
        <w:tc>
          <w:tcPr>
            <w:tcW w:w="198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Engaging in debates on content-related topics with claims and counterclaims a</w:t>
            </w:r>
            <w:r w:rsidR="00016C80">
              <w:rPr>
                <w:sz w:val="18"/>
              </w:rPr>
              <w:t xml:space="preserve">long with reasonable evidence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Defending points of view with specific claims</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448" w:type="dxa"/>
            <w:tcBorders>
              <w:bottom w:val="single" w:sz="4" w:space="0" w:color="auto"/>
              <w:right w:val="single" w:sz="18" w:space="0" w:color="auto"/>
            </w:tcBorders>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Bu</w:t>
            </w:r>
            <w:r w:rsidR="00016C80">
              <w:rPr>
                <w:sz w:val="18"/>
              </w:rPr>
              <w:t xml:space="preserve">ilding on the ideas of others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 xml:space="preserve">Listening to others with a purpose </w:t>
            </w:r>
            <w:r w:rsidRPr="00016C80">
              <w:rPr>
                <w:i/>
                <w:sz w:val="18"/>
              </w:rPr>
              <w:t>(e.g., to challenge own or others’ ideas)</w:t>
            </w:r>
          </w:p>
        </w:tc>
      </w:tr>
      <w:tr w:rsidR="0086564F" w:rsidTr="0086564F">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904" w:type="dxa"/>
            <w:tcBorders>
              <w:left w:val="single" w:sz="18" w:space="0" w:color="auto"/>
              <w:bottom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Identifyi</w:t>
            </w:r>
            <w:r w:rsidR="00E36E43">
              <w:rPr>
                <w:sz w:val="18"/>
              </w:rPr>
              <w:t xml:space="preserve">ng key ideas expressed orally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Identifying new information expressed by others</w:t>
            </w:r>
          </w:p>
        </w:tc>
        <w:tc>
          <w:tcPr>
            <w:tcW w:w="2520" w:type="dxa"/>
            <w:tcBorders>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Evaluating main ideas and supporting details presented in d</w:t>
            </w:r>
            <w:r w:rsidR="00E36E43">
              <w:rPr>
                <w:sz w:val="18"/>
              </w:rPr>
              <w:t xml:space="preserve">iverse media and oral formats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 xml:space="preserve">Developing models from oral discourse and multimedia </w:t>
            </w:r>
            <w:r w:rsidRPr="00E36E43">
              <w:rPr>
                <w:i/>
                <w:sz w:val="18"/>
              </w:rPr>
              <w:t>(e.g., YouTube videos)</w:t>
            </w:r>
          </w:p>
        </w:tc>
        <w:tc>
          <w:tcPr>
            <w:tcW w:w="2340" w:type="dxa"/>
            <w:tcBorders>
              <w:bottom w:val="single" w:sz="18" w:space="0" w:color="auto"/>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Evaluating the soundness of opp</w:t>
            </w:r>
            <w:r w:rsidR="00016C80">
              <w:rPr>
                <w:sz w:val="18"/>
              </w:rPr>
              <w:t xml:space="preserve">osing claims presented orally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Identifying bias within claims in oral discourse</w:t>
            </w:r>
          </w:p>
        </w:tc>
        <w:tc>
          <w:tcPr>
            <w:tcW w:w="207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070" w:type="dxa"/>
            <w:tcBorders>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Restating new information expressed</w:t>
            </w:r>
            <w:r w:rsidR="00E36E43">
              <w:rPr>
                <w:sz w:val="18"/>
              </w:rPr>
              <w:t xml:space="preserve"> by others in extended speech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Posing questions that elicit elaboration and responding to others’ questions and comments</w:t>
            </w:r>
          </w:p>
        </w:tc>
        <w:tc>
          <w:tcPr>
            <w:tcW w:w="2160" w:type="dxa"/>
            <w:tcBorders>
              <w:bottom w:val="single" w:sz="18" w:space="0" w:color="auto"/>
            </w:tcBorders>
            <w:shd w:val="clear" w:color="auto" w:fill="BFBFBF" w:themeFill="background1" w:themeFillShade="BF"/>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Adapting speech to a variety of contexts and </w:t>
            </w:r>
            <w:r w:rsidR="00E36E43">
              <w:rPr>
                <w:sz w:val="18"/>
              </w:rPr>
              <w:t xml:space="preserve">tasks </w:t>
            </w:r>
            <w:r w:rsidR="00E36E43" w:rsidRPr="00E36E43">
              <w:rPr>
                <w:i/>
                <w:sz w:val="18"/>
              </w:rPr>
              <w:t xml:space="preserve">(e.g., use of register)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Posing questions that connect several speakers’ ideas and responding to others’ ideas</w:t>
            </w:r>
          </w:p>
        </w:tc>
        <w:tc>
          <w:tcPr>
            <w:tcW w:w="1980" w:type="dxa"/>
            <w:tcBorders>
              <w:bottom w:val="single" w:sz="18" w:space="0" w:color="auto"/>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Paraphrasing new information expressed by others and, when warranted,</w:t>
            </w:r>
            <w:r w:rsidR="00016C80">
              <w:rPr>
                <w:sz w:val="18"/>
              </w:rPr>
              <w:t xml:space="preserve"> modifying views or positions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Making presentations with multimedia components to clarify claims and emphasize salient points</w:t>
            </w:r>
          </w:p>
        </w:tc>
        <w:tc>
          <w:tcPr>
            <w:tcW w:w="198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448" w:type="dxa"/>
            <w:tcBorders>
              <w:bottom w:val="single" w:sz="18" w:space="0" w:color="auto"/>
              <w:right w:val="single" w:sz="18" w:space="0" w:color="auto"/>
            </w:tcBorders>
            <w:shd w:val="clear" w:color="auto" w:fill="BFBFBF" w:themeFill="background1" w:themeFillShade="BF"/>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Presenting organized ideas and information on content topics including the u</w:t>
            </w:r>
            <w:r w:rsidR="00016C80">
              <w:rPr>
                <w:sz w:val="18"/>
              </w:rPr>
              <w:t xml:space="preserve">se of graphics and multimedia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Synthesizing ideas of several speakers, posing questions, and responding with evidence, examples, and ideas</w:t>
            </w:r>
          </w:p>
        </w:tc>
      </w:tr>
    </w:tbl>
    <w:p w:rsidR="005A0C84" w:rsidRPr="00791A30" w:rsidRDefault="005A0C84" w:rsidP="005A0C84">
      <w:pPr>
        <w:spacing w:after="0" w:line="240" w:lineRule="auto"/>
        <w:rPr>
          <w:sz w:val="10"/>
        </w:rPr>
      </w:pPr>
    </w:p>
    <w:tbl>
      <w:tblPr>
        <w:tblStyle w:val="TableGrid"/>
        <w:tblW w:w="23292"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92"/>
      </w:tblGrid>
      <w:tr w:rsidR="00EE2920" w:rsidTr="00EE2920">
        <w:trPr>
          <w:trHeight w:val="51"/>
        </w:trPr>
        <w:tc>
          <w:tcPr>
            <w:tcW w:w="23292" w:type="dxa"/>
          </w:tcPr>
          <w:p w:rsidR="00EE2920" w:rsidRPr="00791A30" w:rsidRDefault="00EE2920" w:rsidP="00791A30">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EE2920" w:rsidRPr="00F50F38" w:rsidRDefault="00EE2920" w:rsidP="00791A30">
            <w:pPr>
              <w:rPr>
                <w:sz w:val="10"/>
              </w:rPr>
            </w:pPr>
          </w:p>
          <w:p w:rsidR="00EE2920" w:rsidRDefault="00EE2920" w:rsidP="00791A30">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EE2920" w:rsidRPr="00791A30" w:rsidRDefault="00EE2920" w:rsidP="00791A30">
            <w:pPr>
              <w:rPr>
                <w:sz w:val="8"/>
              </w:rPr>
            </w:pPr>
          </w:p>
          <w:p w:rsidR="00EE2920" w:rsidRPr="00791A30" w:rsidRDefault="00EE2920" w:rsidP="00791A30">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C966A0" w:rsidRDefault="00C966A0" w:rsidP="00C966A0">
      <w:pPr>
        <w:spacing w:after="0" w:line="192" w:lineRule="auto"/>
        <w:jc w:val="center"/>
        <w:rPr>
          <w:b/>
          <w:smallCaps/>
          <w:sz w:val="12"/>
          <w:szCs w:val="42"/>
        </w:rPr>
      </w:pPr>
    </w:p>
    <w:p w:rsidR="00EE2920" w:rsidRDefault="00EE2920" w:rsidP="00C966A0">
      <w:pPr>
        <w:spacing w:after="0" w:line="192" w:lineRule="auto"/>
        <w:jc w:val="center"/>
        <w:rPr>
          <w:b/>
          <w:smallCaps/>
          <w:sz w:val="12"/>
          <w:szCs w:val="42"/>
        </w:rPr>
      </w:pPr>
    </w:p>
    <w:p w:rsidR="00EE2920" w:rsidRDefault="00EE2920" w:rsidP="00C966A0">
      <w:pPr>
        <w:spacing w:after="0" w:line="192" w:lineRule="auto"/>
        <w:jc w:val="center"/>
        <w:rPr>
          <w:b/>
          <w:smallCaps/>
          <w:sz w:val="12"/>
          <w:szCs w:val="42"/>
        </w:rPr>
      </w:pPr>
    </w:p>
    <w:p w:rsidR="00EE2920" w:rsidRPr="00C966A0" w:rsidRDefault="00EE2920" w:rsidP="00C966A0">
      <w:pPr>
        <w:spacing w:after="0" w:line="192" w:lineRule="auto"/>
        <w:jc w:val="center"/>
        <w:rPr>
          <w:b/>
          <w:smallCaps/>
          <w:sz w:val="12"/>
          <w:szCs w:val="42"/>
        </w:rPr>
      </w:pPr>
    </w:p>
    <w:p w:rsidR="00AF6997" w:rsidRPr="00E72242" w:rsidRDefault="00AF6997" w:rsidP="00C966A0">
      <w:pPr>
        <w:spacing w:before="120" w:after="0" w:line="192" w:lineRule="auto"/>
        <w:jc w:val="center"/>
        <w:rPr>
          <w:b/>
          <w:smallCaps/>
          <w:sz w:val="14"/>
          <w:szCs w:val="42"/>
        </w:rPr>
      </w:pPr>
      <w:r w:rsidRPr="00E72242">
        <w:rPr>
          <w:noProof/>
          <w:sz w:val="16"/>
        </w:rPr>
        <w:lastRenderedPageBreak/>
        <w:drawing>
          <wp:anchor distT="0" distB="0" distL="114300" distR="114300" simplePos="0" relativeHeight="251661312" behindDoc="0" locked="0" layoutInCell="1" allowOverlap="1" wp14:anchorId="7054F234" wp14:editId="05DC964D">
            <wp:simplePos x="0" y="0"/>
            <wp:positionH relativeFrom="margin">
              <wp:posOffset>0</wp:posOffset>
            </wp:positionH>
            <wp:positionV relativeFrom="margin">
              <wp:posOffset>44238</wp:posOffset>
            </wp:positionV>
            <wp:extent cx="1409700" cy="541655"/>
            <wp:effectExtent l="0" t="0" r="0" b="0"/>
            <wp:wrapNone/>
            <wp:docPr id="2" name="Picture 2"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F38" w:rsidRPr="00F50F38" w:rsidRDefault="00F50F38" w:rsidP="00C966A0">
      <w:pPr>
        <w:spacing w:before="120" w:after="0" w:line="192" w:lineRule="auto"/>
        <w:jc w:val="center"/>
        <w:rPr>
          <w:b/>
          <w:smallCaps/>
          <w:sz w:val="44"/>
          <w:szCs w:val="42"/>
        </w:rPr>
      </w:pPr>
      <w:r w:rsidRPr="00F50F38">
        <w:rPr>
          <w:b/>
          <w:smallCaps/>
          <w:sz w:val="44"/>
          <w:szCs w:val="42"/>
        </w:rPr>
        <w:t>Can Do Descriptors by</w:t>
      </w:r>
      <w:r w:rsidR="000C2956">
        <w:rPr>
          <w:b/>
          <w:smallCaps/>
          <w:sz w:val="44"/>
          <w:szCs w:val="42"/>
        </w:rPr>
        <w:t xml:space="preserve"> Language</w:t>
      </w:r>
      <w:r w:rsidRPr="00F50F38">
        <w:rPr>
          <w:b/>
          <w:smallCaps/>
          <w:sz w:val="44"/>
          <w:szCs w:val="42"/>
        </w:rPr>
        <w:t xml:space="preserve"> Domain, Proficiency Level, and Key Use of Language: </w:t>
      </w:r>
      <w:r w:rsidR="007C410F">
        <w:rPr>
          <w:b/>
          <w:smallCaps/>
          <w:sz w:val="44"/>
          <w:szCs w:val="42"/>
        </w:rPr>
        <w:t>GRADES</w:t>
      </w:r>
      <w:r w:rsidRPr="00F50F38">
        <w:rPr>
          <w:b/>
          <w:smallCaps/>
          <w:sz w:val="44"/>
          <w:szCs w:val="42"/>
        </w:rPr>
        <w:t xml:space="preserve"> </w:t>
      </w:r>
      <w:r w:rsidR="00694136">
        <w:rPr>
          <w:b/>
          <w:smallCaps/>
          <w:sz w:val="44"/>
          <w:szCs w:val="42"/>
        </w:rPr>
        <w:t>6</w:t>
      </w:r>
      <w:r w:rsidRPr="00F50F38">
        <w:rPr>
          <w:b/>
          <w:smallCaps/>
          <w:sz w:val="44"/>
          <w:szCs w:val="42"/>
        </w:rPr>
        <w:t>-</w:t>
      </w:r>
      <w:r w:rsidR="00694136">
        <w:rPr>
          <w:b/>
          <w:smallCaps/>
          <w:sz w:val="44"/>
          <w:szCs w:val="42"/>
        </w:rPr>
        <w:t>8</w:t>
      </w:r>
    </w:p>
    <w:p w:rsidR="00F020C4" w:rsidRPr="00B53205" w:rsidRDefault="00F50F38" w:rsidP="00E72242">
      <w:pPr>
        <w:tabs>
          <w:tab w:val="center" w:pos="11520"/>
          <w:tab w:val="right" w:pos="22950"/>
        </w:tabs>
        <w:spacing w:after="0" w:line="240" w:lineRule="auto"/>
        <w:rPr>
          <w:b/>
          <w:i/>
          <w:sz w:val="14"/>
        </w:rPr>
      </w:pPr>
      <w:r>
        <w:rPr>
          <w:sz w:val="24"/>
        </w:rPr>
        <w:tab/>
      </w:r>
      <w:r w:rsidRPr="00B53205">
        <w:rPr>
          <w:i/>
          <w:sz w:val="28"/>
        </w:rPr>
        <w:t>By the end of each of the English language proficiency levels 1-5 English language learners can...</w:t>
      </w:r>
      <w:r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994"/>
        <w:gridCol w:w="2880"/>
        <w:gridCol w:w="3240"/>
        <w:gridCol w:w="2700"/>
        <w:gridCol w:w="2160"/>
        <w:gridCol w:w="2700"/>
        <w:gridCol w:w="2880"/>
        <w:gridCol w:w="3150"/>
      </w:tblGrid>
      <w:tr w:rsidR="00F020C4" w:rsidTr="00E72242">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8C453B">
            <w:pPr>
              <w:spacing w:line="216" w:lineRule="auto"/>
            </w:pPr>
            <w:r>
              <w:t>Language Proficiency Level</w:t>
            </w:r>
          </w:p>
        </w:tc>
        <w:tc>
          <w:tcPr>
            <w:tcW w:w="1081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9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F020C4" w:rsidTr="007D6BAC">
        <w:tc>
          <w:tcPr>
            <w:tcW w:w="1223" w:type="dxa"/>
            <w:vMerge/>
            <w:tcBorders>
              <w:left w:val="single" w:sz="18" w:space="0" w:color="auto"/>
              <w:bottom w:val="single" w:sz="18" w:space="0" w:color="auto"/>
              <w:right w:val="single" w:sz="18" w:space="0" w:color="auto"/>
            </w:tcBorders>
          </w:tcPr>
          <w:p w:rsidR="00F020C4" w:rsidRDefault="00F020C4" w:rsidP="00896F42"/>
        </w:tc>
        <w:tc>
          <w:tcPr>
            <w:tcW w:w="1994" w:type="dxa"/>
            <w:tcBorders>
              <w:left w:val="single" w:sz="18" w:space="0" w:color="auto"/>
              <w:bottom w:val="single" w:sz="18" w:space="0" w:color="auto"/>
              <w:right w:val="single" w:sz="4" w:space="0" w:color="auto"/>
            </w:tcBorders>
            <w:vAlign w:val="center"/>
          </w:tcPr>
          <w:p w:rsidR="00F020C4" w:rsidRPr="00B53205" w:rsidRDefault="00F020C4" w:rsidP="00896F42">
            <w:pPr>
              <w:rPr>
                <w:b/>
              </w:rPr>
            </w:pPr>
            <w:r w:rsidRPr="00B53205">
              <w:rPr>
                <w:b/>
              </w:rPr>
              <w:t>Students</w:t>
            </w:r>
          </w:p>
        </w:tc>
        <w:tc>
          <w:tcPr>
            <w:tcW w:w="2880" w:type="dxa"/>
            <w:tcBorders>
              <w:left w:val="single" w:sz="4" w:space="0" w:color="auto"/>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Recounts</w:t>
            </w:r>
            <w:r w:rsidRPr="00B53205">
              <w:rPr>
                <w:b/>
              </w:rPr>
              <w:t xml:space="preserve"> by:</w:t>
            </w:r>
          </w:p>
        </w:tc>
        <w:tc>
          <w:tcPr>
            <w:tcW w:w="3240" w:type="dxa"/>
            <w:tcBorders>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Explanations</w:t>
            </w:r>
            <w:r w:rsidRPr="00B53205">
              <w:rPr>
                <w:b/>
              </w:rPr>
              <w:t xml:space="preserve"> by:</w:t>
            </w:r>
          </w:p>
        </w:tc>
        <w:tc>
          <w:tcPr>
            <w:tcW w:w="2700" w:type="dxa"/>
            <w:tcBorders>
              <w:bottom w:val="single" w:sz="18" w:space="0" w:color="auto"/>
              <w:right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Arguments</w:t>
            </w:r>
            <w:r w:rsidRPr="00B53205">
              <w:rPr>
                <w:b/>
              </w:rPr>
              <w:t xml:space="preserve"> by:</w:t>
            </w:r>
          </w:p>
        </w:tc>
        <w:tc>
          <w:tcPr>
            <w:tcW w:w="2160" w:type="dxa"/>
            <w:tcBorders>
              <w:left w:val="single" w:sz="18" w:space="0" w:color="auto"/>
              <w:bottom w:val="single" w:sz="18" w:space="0" w:color="auto"/>
            </w:tcBorders>
            <w:vAlign w:val="center"/>
          </w:tcPr>
          <w:p w:rsidR="00F020C4" w:rsidRPr="00B53205" w:rsidRDefault="00F020C4" w:rsidP="00896F42">
            <w:pPr>
              <w:rPr>
                <w:b/>
              </w:rPr>
            </w:pPr>
            <w:r w:rsidRPr="00B53205">
              <w:rPr>
                <w:b/>
              </w:rPr>
              <w:t>Students</w:t>
            </w:r>
          </w:p>
        </w:tc>
        <w:tc>
          <w:tcPr>
            <w:tcW w:w="2700" w:type="dxa"/>
            <w:tcBorders>
              <w:bottom w:val="single" w:sz="18" w:space="0" w:color="auto"/>
            </w:tcBorders>
            <w:vAlign w:val="center"/>
          </w:tcPr>
          <w:p w:rsidR="00F020C4" w:rsidRPr="00B53205" w:rsidRDefault="00F020C4" w:rsidP="00896F42">
            <w:pPr>
              <w:rPr>
                <w:b/>
              </w:rPr>
            </w:pPr>
            <w:r w:rsidRPr="000C2956">
              <w:rPr>
                <w:b/>
                <w:u w:val="single"/>
              </w:rPr>
              <w:t>Recount</w:t>
            </w:r>
            <w:r w:rsidRPr="00B53205">
              <w:rPr>
                <w:b/>
              </w:rPr>
              <w:t xml:space="preserve"> by:</w:t>
            </w:r>
          </w:p>
        </w:tc>
        <w:tc>
          <w:tcPr>
            <w:tcW w:w="2880" w:type="dxa"/>
            <w:tcBorders>
              <w:bottom w:val="single" w:sz="18" w:space="0" w:color="auto"/>
            </w:tcBorders>
            <w:vAlign w:val="center"/>
          </w:tcPr>
          <w:p w:rsidR="00F020C4" w:rsidRPr="00B53205" w:rsidRDefault="00F020C4" w:rsidP="00896F42">
            <w:pPr>
              <w:rPr>
                <w:b/>
              </w:rPr>
            </w:pPr>
            <w:r w:rsidRPr="000C2956">
              <w:rPr>
                <w:b/>
                <w:u w:val="single"/>
              </w:rPr>
              <w:t>Explain</w:t>
            </w:r>
            <w:r w:rsidRPr="00B53205">
              <w:rPr>
                <w:b/>
              </w:rPr>
              <w:t xml:space="preserve"> by:</w:t>
            </w:r>
          </w:p>
        </w:tc>
        <w:tc>
          <w:tcPr>
            <w:tcW w:w="3150" w:type="dxa"/>
            <w:tcBorders>
              <w:bottom w:val="single" w:sz="18" w:space="0" w:color="auto"/>
              <w:right w:val="single" w:sz="18" w:space="0" w:color="auto"/>
            </w:tcBorders>
            <w:vAlign w:val="center"/>
          </w:tcPr>
          <w:p w:rsidR="00F020C4" w:rsidRPr="00B53205" w:rsidRDefault="00F020C4" w:rsidP="00896F42">
            <w:pPr>
              <w:rPr>
                <w:b/>
              </w:rPr>
            </w:pPr>
            <w:r w:rsidRPr="000C2956">
              <w:rPr>
                <w:b/>
                <w:u w:val="single"/>
              </w:rPr>
              <w:t>Argue</w:t>
            </w:r>
            <w:r w:rsidRPr="00B53205">
              <w:rPr>
                <w:b/>
              </w:rPr>
              <w:t xml:space="preserve"> by:</w:t>
            </w:r>
          </w:p>
        </w:tc>
      </w:tr>
      <w:tr w:rsidR="00F020C4" w:rsidTr="007D6BAC">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1994" w:type="dxa"/>
            <w:tcBorders>
              <w:top w:val="single" w:sz="18" w:space="0" w:color="auto"/>
              <w:left w:val="single" w:sz="18" w:space="0" w:color="auto"/>
              <w:bottom w:val="single" w:sz="4" w:space="0" w:color="auto"/>
              <w:right w:val="single" w:sz="4" w:space="0" w:color="auto"/>
            </w:tcBorders>
          </w:tcPr>
          <w:p w:rsidR="00F020C4" w:rsidRPr="0086564F" w:rsidRDefault="00F020C4" w:rsidP="00F020C4">
            <w:pPr>
              <w:rPr>
                <w:b/>
                <w:sz w:val="20"/>
              </w:rPr>
            </w:pPr>
          </w:p>
        </w:tc>
        <w:tc>
          <w:tcPr>
            <w:tcW w:w="2880" w:type="dxa"/>
            <w:tcBorders>
              <w:top w:val="single" w:sz="18" w:space="0" w:color="auto"/>
              <w:left w:val="single" w:sz="4" w:space="0" w:color="auto"/>
              <w:bottom w:val="single" w:sz="4" w:space="0" w:color="auto"/>
            </w:tcBorders>
          </w:tcPr>
          <w:p w:rsidR="00F704BD" w:rsidRDefault="00A1117B" w:rsidP="007D6BAC">
            <w:pPr>
              <w:pStyle w:val="ListParagraph"/>
              <w:numPr>
                <w:ilvl w:val="0"/>
                <w:numId w:val="2"/>
              </w:numPr>
              <w:spacing w:before="80" w:after="80" w:line="192" w:lineRule="auto"/>
              <w:ind w:left="161" w:hanging="177"/>
              <w:contextualSpacing w:val="0"/>
              <w:rPr>
                <w:sz w:val="18"/>
              </w:rPr>
            </w:pPr>
            <w:r w:rsidRPr="00AF6997">
              <w:rPr>
                <w:sz w:val="18"/>
              </w:rPr>
              <w:t xml:space="preserve">Identifying responses to </w:t>
            </w:r>
            <w:proofErr w:type="spellStart"/>
            <w:r w:rsidRPr="00AF6997">
              <w:rPr>
                <w:sz w:val="18"/>
              </w:rPr>
              <w:t>Wh</w:t>
            </w:r>
            <w:proofErr w:type="spellEnd"/>
            <w:r w:rsidR="00F704BD">
              <w:rPr>
                <w:sz w:val="18"/>
              </w:rPr>
              <w:t>-</w:t>
            </w:r>
            <w:r w:rsidRPr="00AF6997">
              <w:rPr>
                <w:sz w:val="18"/>
              </w:rPr>
              <w:t xml:space="preserve">questions </w:t>
            </w:r>
            <w:r w:rsidR="00F704BD">
              <w:rPr>
                <w:sz w:val="18"/>
              </w:rPr>
              <w:t xml:space="preserve">in charts or illustrated text </w:t>
            </w:r>
          </w:p>
          <w:p w:rsidR="00F020C4" w:rsidRPr="00AF6997" w:rsidRDefault="00A1117B" w:rsidP="007D6BAC">
            <w:pPr>
              <w:pStyle w:val="ListParagraph"/>
              <w:numPr>
                <w:ilvl w:val="0"/>
                <w:numId w:val="2"/>
              </w:numPr>
              <w:spacing w:before="80" w:after="80" w:line="192" w:lineRule="auto"/>
              <w:ind w:left="161" w:hanging="177"/>
              <w:contextualSpacing w:val="0"/>
              <w:rPr>
                <w:sz w:val="18"/>
              </w:rPr>
            </w:pPr>
            <w:r w:rsidRPr="00AF6997">
              <w:rPr>
                <w:sz w:val="18"/>
              </w:rPr>
              <w:t>Identifying icons in graphs, charts, and environmental print related to familiar topics</w:t>
            </w:r>
          </w:p>
        </w:tc>
        <w:tc>
          <w:tcPr>
            <w:tcW w:w="3240" w:type="dxa"/>
            <w:tcBorders>
              <w:top w:val="single" w:sz="18" w:space="0" w:color="auto"/>
              <w:bottom w:val="single" w:sz="4" w:space="0" w:color="auto"/>
            </w:tcBorders>
          </w:tcPr>
          <w:p w:rsidR="00F704BD" w:rsidRDefault="00A1117B" w:rsidP="0086564F">
            <w:pPr>
              <w:pStyle w:val="ListParagraph"/>
              <w:numPr>
                <w:ilvl w:val="0"/>
                <w:numId w:val="5"/>
              </w:numPr>
              <w:spacing w:before="80" w:after="80" w:line="192" w:lineRule="auto"/>
              <w:ind w:left="165" w:hanging="185"/>
              <w:contextualSpacing w:val="0"/>
              <w:rPr>
                <w:sz w:val="18"/>
              </w:rPr>
            </w:pPr>
            <w:r w:rsidRPr="00AF6997">
              <w:rPr>
                <w:sz w:val="18"/>
              </w:rPr>
              <w:t>Matching content</w:t>
            </w:r>
            <w:r w:rsidR="00F704BD">
              <w:rPr>
                <w:sz w:val="18"/>
              </w:rPr>
              <w:t>-</w:t>
            </w:r>
            <w:r w:rsidRPr="00AF6997">
              <w:rPr>
                <w:sz w:val="18"/>
              </w:rPr>
              <w:t xml:space="preserve">related objects, pictures, </w:t>
            </w:r>
            <w:r w:rsidR="00F704BD">
              <w:rPr>
                <w:sz w:val="18"/>
              </w:rPr>
              <w:t xml:space="preserve">or media to words and phrases </w:t>
            </w:r>
          </w:p>
          <w:p w:rsidR="00F020C4" w:rsidRPr="00AF6997" w:rsidRDefault="00A1117B" w:rsidP="0086564F">
            <w:pPr>
              <w:pStyle w:val="ListParagraph"/>
              <w:numPr>
                <w:ilvl w:val="0"/>
                <w:numId w:val="5"/>
              </w:numPr>
              <w:spacing w:before="80" w:after="80" w:line="192" w:lineRule="auto"/>
              <w:ind w:left="165" w:hanging="185"/>
              <w:contextualSpacing w:val="0"/>
              <w:rPr>
                <w:sz w:val="18"/>
              </w:rPr>
            </w:pPr>
            <w:r w:rsidRPr="00AF6997">
              <w:rPr>
                <w:sz w:val="18"/>
              </w:rPr>
              <w:t>Identifying social or academic topics highlighted in text</w:t>
            </w:r>
          </w:p>
        </w:tc>
        <w:tc>
          <w:tcPr>
            <w:tcW w:w="2700" w:type="dxa"/>
            <w:tcBorders>
              <w:top w:val="single" w:sz="18" w:space="0" w:color="auto"/>
              <w:bottom w:val="single" w:sz="4" w:space="0" w:color="auto"/>
              <w:right w:val="single" w:sz="18" w:space="0" w:color="auto"/>
            </w:tcBorders>
          </w:tcPr>
          <w:p w:rsidR="00E72242" w:rsidRDefault="00AF6997" w:rsidP="0086564F">
            <w:pPr>
              <w:pStyle w:val="ListParagraph"/>
              <w:numPr>
                <w:ilvl w:val="0"/>
                <w:numId w:val="5"/>
              </w:numPr>
              <w:spacing w:before="80" w:after="80" w:line="192" w:lineRule="auto"/>
              <w:ind w:left="165" w:hanging="185"/>
              <w:contextualSpacing w:val="0"/>
              <w:rPr>
                <w:sz w:val="18"/>
              </w:rPr>
            </w:pPr>
            <w:r w:rsidRPr="00AF6997">
              <w:rPr>
                <w:sz w:val="18"/>
              </w:rPr>
              <w:t xml:space="preserve">Identifying words or phrases </w:t>
            </w:r>
            <w:r w:rsidR="00E72242">
              <w:rPr>
                <w:sz w:val="18"/>
              </w:rPr>
              <w:t xml:space="preserve">associated with topic choices </w:t>
            </w:r>
          </w:p>
          <w:p w:rsidR="00F020C4" w:rsidRPr="00AF6997" w:rsidRDefault="00AF6997" w:rsidP="0086564F">
            <w:pPr>
              <w:pStyle w:val="ListParagraph"/>
              <w:numPr>
                <w:ilvl w:val="0"/>
                <w:numId w:val="5"/>
              </w:numPr>
              <w:spacing w:before="80" w:after="80" w:line="192" w:lineRule="auto"/>
              <w:ind w:left="165" w:hanging="185"/>
              <w:contextualSpacing w:val="0"/>
              <w:rPr>
                <w:sz w:val="18"/>
              </w:rPr>
            </w:pPr>
            <w:r w:rsidRPr="00AF6997">
              <w:rPr>
                <w:sz w:val="18"/>
              </w:rPr>
              <w:t>Classifying true from false short statements</w:t>
            </w:r>
          </w:p>
        </w:tc>
        <w:tc>
          <w:tcPr>
            <w:tcW w:w="2160" w:type="dxa"/>
            <w:tcBorders>
              <w:top w:val="single" w:sz="18" w:space="0" w:color="auto"/>
              <w:left w:val="single" w:sz="18" w:space="0" w:color="auto"/>
              <w:bottom w:val="single" w:sz="4" w:space="0" w:color="auto"/>
            </w:tcBorders>
          </w:tcPr>
          <w:p w:rsidR="00F020C4" w:rsidRPr="0086564F" w:rsidRDefault="00F020C4" w:rsidP="00F020C4">
            <w:pPr>
              <w:ind w:left="-60"/>
              <w:rPr>
                <w:b/>
                <w:sz w:val="20"/>
              </w:rPr>
            </w:pPr>
          </w:p>
        </w:tc>
        <w:tc>
          <w:tcPr>
            <w:tcW w:w="2700" w:type="dxa"/>
            <w:tcBorders>
              <w:top w:val="single" w:sz="18" w:space="0" w:color="auto"/>
              <w:bottom w:val="single" w:sz="4" w:space="0" w:color="auto"/>
            </w:tcBorders>
          </w:tcPr>
          <w:p w:rsidR="00F704BD" w:rsidRDefault="00A1117B" w:rsidP="007D6BAC">
            <w:pPr>
              <w:pStyle w:val="ListParagraph"/>
              <w:numPr>
                <w:ilvl w:val="0"/>
                <w:numId w:val="2"/>
              </w:numPr>
              <w:spacing w:before="80" w:after="80" w:line="192" w:lineRule="auto"/>
              <w:ind w:left="158" w:hanging="180"/>
              <w:contextualSpacing w:val="0"/>
              <w:rPr>
                <w:sz w:val="18"/>
              </w:rPr>
            </w:pPr>
            <w:r w:rsidRPr="00AF6997">
              <w:rPr>
                <w:sz w:val="18"/>
              </w:rPr>
              <w:t>Producing labeled illustrations of conclusions reached in p</w:t>
            </w:r>
            <w:r w:rsidR="00F704BD">
              <w:rPr>
                <w:sz w:val="18"/>
              </w:rPr>
              <w:t xml:space="preserve">roblem-solving with a partner </w:t>
            </w:r>
          </w:p>
          <w:p w:rsidR="00F020C4" w:rsidRPr="00AF6997" w:rsidRDefault="00A1117B" w:rsidP="007D6BAC">
            <w:pPr>
              <w:pStyle w:val="ListParagraph"/>
              <w:numPr>
                <w:ilvl w:val="0"/>
                <w:numId w:val="2"/>
              </w:numPr>
              <w:spacing w:before="80" w:after="80" w:line="192" w:lineRule="auto"/>
              <w:ind w:left="158" w:hanging="180"/>
              <w:contextualSpacing w:val="0"/>
              <w:rPr>
                <w:sz w:val="18"/>
              </w:rPr>
            </w:pPr>
            <w:r w:rsidRPr="00AF6997">
              <w:rPr>
                <w:sz w:val="18"/>
              </w:rPr>
              <w:t xml:space="preserve">Reproducing words and phrases related to topics </w:t>
            </w:r>
            <w:r w:rsidRPr="00F704BD">
              <w:rPr>
                <w:i/>
                <w:sz w:val="18"/>
              </w:rPr>
              <w:t>(e.g., including cognates)</w:t>
            </w:r>
          </w:p>
        </w:tc>
        <w:tc>
          <w:tcPr>
            <w:tcW w:w="2880" w:type="dxa"/>
            <w:tcBorders>
              <w:top w:val="single" w:sz="18" w:space="0" w:color="auto"/>
              <w:bottom w:val="single" w:sz="4" w:space="0" w:color="auto"/>
            </w:tcBorders>
          </w:tcPr>
          <w:p w:rsidR="00F704BD" w:rsidRDefault="00A1117B" w:rsidP="0086564F">
            <w:pPr>
              <w:pStyle w:val="ListParagraph"/>
              <w:numPr>
                <w:ilvl w:val="0"/>
                <w:numId w:val="5"/>
              </w:numPr>
              <w:spacing w:before="80" w:after="80" w:line="192" w:lineRule="auto"/>
              <w:ind w:left="165" w:hanging="185"/>
              <w:contextualSpacing w:val="0"/>
              <w:rPr>
                <w:sz w:val="18"/>
              </w:rPr>
            </w:pPr>
            <w:r w:rsidRPr="00AF6997">
              <w:rPr>
                <w:sz w:val="18"/>
              </w:rPr>
              <w:t>Indicating relationships by drawing and labeling content</w:t>
            </w:r>
            <w:r w:rsidR="00F704BD">
              <w:rPr>
                <w:sz w:val="18"/>
              </w:rPr>
              <w:t>-</w:t>
            </w:r>
            <w:r w:rsidRPr="00AF6997">
              <w:rPr>
                <w:sz w:val="18"/>
              </w:rPr>
              <w:t>relate</w:t>
            </w:r>
            <w:r w:rsidR="00F704BD">
              <w:rPr>
                <w:sz w:val="18"/>
              </w:rPr>
              <w:t xml:space="preserve">d pictures on familiar topics </w:t>
            </w:r>
          </w:p>
          <w:p w:rsidR="00F020C4" w:rsidRPr="00AF6997" w:rsidRDefault="00A1117B" w:rsidP="0086564F">
            <w:pPr>
              <w:pStyle w:val="ListParagraph"/>
              <w:numPr>
                <w:ilvl w:val="0"/>
                <w:numId w:val="5"/>
              </w:numPr>
              <w:spacing w:before="80" w:after="80" w:line="192" w:lineRule="auto"/>
              <w:ind w:left="165" w:hanging="185"/>
              <w:contextualSpacing w:val="0"/>
              <w:rPr>
                <w:sz w:val="18"/>
              </w:rPr>
            </w:pPr>
            <w:r w:rsidRPr="00AF6997">
              <w:rPr>
                <w:sz w:val="18"/>
              </w:rPr>
              <w:t>Describing processes or cycles by labeling diagrams and graphs</w:t>
            </w:r>
          </w:p>
        </w:tc>
        <w:tc>
          <w:tcPr>
            <w:tcW w:w="3150" w:type="dxa"/>
            <w:tcBorders>
              <w:top w:val="single" w:sz="18" w:space="0" w:color="auto"/>
              <w:bottom w:val="single" w:sz="4" w:space="0" w:color="auto"/>
              <w:right w:val="single" w:sz="18" w:space="0" w:color="auto"/>
            </w:tcBorders>
          </w:tcPr>
          <w:p w:rsidR="00E72242" w:rsidRDefault="00AF6997" w:rsidP="0086564F">
            <w:pPr>
              <w:pStyle w:val="ListParagraph"/>
              <w:numPr>
                <w:ilvl w:val="0"/>
                <w:numId w:val="5"/>
              </w:numPr>
              <w:spacing w:before="80" w:after="80" w:line="192" w:lineRule="auto"/>
              <w:ind w:left="165" w:hanging="185"/>
              <w:contextualSpacing w:val="0"/>
              <w:rPr>
                <w:sz w:val="18"/>
              </w:rPr>
            </w:pPr>
            <w:r w:rsidRPr="00AF6997">
              <w:rPr>
                <w:sz w:val="18"/>
              </w:rPr>
              <w:t>Generating words and phrases that represen</w:t>
            </w:r>
            <w:r w:rsidR="00E72242">
              <w:rPr>
                <w:sz w:val="18"/>
              </w:rPr>
              <w:t xml:space="preserve">t opinions </w:t>
            </w:r>
            <w:r w:rsidR="00E72242" w:rsidRPr="00E72242">
              <w:rPr>
                <w:i/>
                <w:sz w:val="18"/>
              </w:rPr>
              <w:t xml:space="preserve">(e.g., “I think…”) </w:t>
            </w:r>
          </w:p>
          <w:p w:rsidR="00F020C4" w:rsidRPr="00AF6997" w:rsidRDefault="00AF6997" w:rsidP="0086564F">
            <w:pPr>
              <w:pStyle w:val="ListParagraph"/>
              <w:numPr>
                <w:ilvl w:val="0"/>
                <w:numId w:val="5"/>
              </w:numPr>
              <w:spacing w:before="80" w:after="80" w:line="192" w:lineRule="auto"/>
              <w:ind w:left="165" w:hanging="185"/>
              <w:contextualSpacing w:val="0"/>
              <w:rPr>
                <w:sz w:val="18"/>
              </w:rPr>
            </w:pPr>
            <w:r w:rsidRPr="00AF6997">
              <w:rPr>
                <w:sz w:val="18"/>
              </w:rPr>
              <w:t>Making lists of topic choices with peers</w:t>
            </w:r>
          </w:p>
        </w:tc>
      </w:tr>
      <w:tr w:rsidR="00E72242" w:rsidTr="007D6BAC">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199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rPr>
            </w:pPr>
          </w:p>
        </w:tc>
        <w:tc>
          <w:tcPr>
            <w:tcW w:w="2880" w:type="dxa"/>
            <w:tcBorders>
              <w:left w:val="single" w:sz="4" w:space="0" w:color="auto"/>
            </w:tcBorders>
            <w:shd w:val="clear" w:color="auto" w:fill="BFBFBF" w:themeFill="background1" w:themeFillShade="BF"/>
          </w:tcPr>
          <w:p w:rsidR="00F704BD" w:rsidRDefault="00A1117B" w:rsidP="007D6BAC">
            <w:pPr>
              <w:pStyle w:val="ListParagraph"/>
              <w:numPr>
                <w:ilvl w:val="0"/>
                <w:numId w:val="4"/>
              </w:numPr>
              <w:spacing w:before="80" w:after="80" w:line="192" w:lineRule="auto"/>
              <w:ind w:left="161" w:hanging="177"/>
              <w:contextualSpacing w:val="0"/>
              <w:rPr>
                <w:sz w:val="18"/>
              </w:rPr>
            </w:pPr>
            <w:r w:rsidRPr="00AF6997">
              <w:rPr>
                <w:sz w:val="18"/>
              </w:rPr>
              <w:t>Sequencing illustrated text of narr</w:t>
            </w:r>
            <w:r w:rsidR="00F704BD">
              <w:rPr>
                <w:sz w:val="18"/>
              </w:rPr>
              <w:t xml:space="preserve">ative or informational events </w:t>
            </w:r>
          </w:p>
          <w:p w:rsidR="00F020C4" w:rsidRPr="00AF6997" w:rsidRDefault="00A1117B" w:rsidP="007D6BAC">
            <w:pPr>
              <w:pStyle w:val="ListParagraph"/>
              <w:numPr>
                <w:ilvl w:val="0"/>
                <w:numId w:val="4"/>
              </w:numPr>
              <w:spacing w:before="80" w:after="80" w:line="192" w:lineRule="auto"/>
              <w:ind w:left="161" w:hanging="177"/>
              <w:contextualSpacing w:val="0"/>
              <w:rPr>
                <w:sz w:val="18"/>
              </w:rPr>
            </w:pPr>
            <w:r w:rsidRPr="00AF6997">
              <w:rPr>
                <w:sz w:val="18"/>
              </w:rPr>
              <w:t>Locating main ideas in a series of simple sentences</w:t>
            </w:r>
          </w:p>
        </w:tc>
        <w:tc>
          <w:tcPr>
            <w:tcW w:w="3240" w:type="dxa"/>
            <w:shd w:val="clear" w:color="auto" w:fill="BFBFBF" w:themeFill="background1" w:themeFillShade="BF"/>
          </w:tcPr>
          <w:p w:rsidR="00F704BD" w:rsidRDefault="00A1117B" w:rsidP="0086564F">
            <w:pPr>
              <w:pStyle w:val="ListParagraph"/>
              <w:numPr>
                <w:ilvl w:val="0"/>
                <w:numId w:val="4"/>
              </w:numPr>
              <w:spacing w:before="80" w:after="80" w:line="192" w:lineRule="auto"/>
              <w:ind w:left="165" w:hanging="185"/>
              <w:contextualSpacing w:val="0"/>
              <w:rPr>
                <w:sz w:val="18"/>
              </w:rPr>
            </w:pPr>
            <w:r w:rsidRPr="00AF6997">
              <w:rPr>
                <w:sz w:val="18"/>
              </w:rPr>
              <w:t>Comparing ideas on the same topic in a ser</w:t>
            </w:r>
            <w:r w:rsidR="00F704BD">
              <w:rPr>
                <w:sz w:val="18"/>
              </w:rPr>
              <w:t xml:space="preserve">ies of simple sentences </w:t>
            </w:r>
          </w:p>
          <w:p w:rsidR="00F020C4" w:rsidRPr="00AF6997" w:rsidRDefault="00A1117B" w:rsidP="0086564F">
            <w:pPr>
              <w:pStyle w:val="ListParagraph"/>
              <w:numPr>
                <w:ilvl w:val="0"/>
                <w:numId w:val="4"/>
              </w:numPr>
              <w:spacing w:before="80" w:after="80" w:line="192" w:lineRule="auto"/>
              <w:ind w:left="165" w:hanging="185"/>
              <w:contextualSpacing w:val="0"/>
              <w:rPr>
                <w:sz w:val="18"/>
              </w:rPr>
            </w:pPr>
            <w:r w:rsidRPr="00AF6997">
              <w:rPr>
                <w:sz w:val="18"/>
              </w:rPr>
              <w:t>Identifying how content-related phenomena relate to one another in illustrated text or media</w:t>
            </w:r>
          </w:p>
        </w:tc>
        <w:tc>
          <w:tcPr>
            <w:tcW w:w="2700" w:type="dxa"/>
            <w:tcBorders>
              <w:right w:val="single" w:sz="18" w:space="0" w:color="auto"/>
            </w:tcBorders>
            <w:shd w:val="clear" w:color="auto" w:fill="BFBFBF" w:themeFill="background1" w:themeFillShade="BF"/>
          </w:tcPr>
          <w:p w:rsidR="00E72242" w:rsidRDefault="00AF6997" w:rsidP="0086564F">
            <w:pPr>
              <w:pStyle w:val="ListParagraph"/>
              <w:numPr>
                <w:ilvl w:val="0"/>
                <w:numId w:val="4"/>
              </w:numPr>
              <w:spacing w:before="80" w:after="80" w:line="192" w:lineRule="auto"/>
              <w:ind w:left="165" w:hanging="185"/>
              <w:contextualSpacing w:val="0"/>
              <w:rPr>
                <w:sz w:val="18"/>
              </w:rPr>
            </w:pPr>
            <w:r w:rsidRPr="00AF6997">
              <w:rPr>
                <w:sz w:val="18"/>
              </w:rPr>
              <w:t>Distinguishin</w:t>
            </w:r>
            <w:r w:rsidR="00E72242">
              <w:rPr>
                <w:sz w:val="18"/>
              </w:rPr>
              <w:t xml:space="preserve">g facts from opinions in text </w:t>
            </w:r>
          </w:p>
          <w:p w:rsidR="00F020C4" w:rsidRPr="00AF6997" w:rsidRDefault="00AF6997" w:rsidP="0086564F">
            <w:pPr>
              <w:pStyle w:val="ListParagraph"/>
              <w:numPr>
                <w:ilvl w:val="0"/>
                <w:numId w:val="4"/>
              </w:numPr>
              <w:spacing w:before="80" w:after="80" w:line="192" w:lineRule="auto"/>
              <w:ind w:left="165" w:hanging="185"/>
              <w:contextualSpacing w:val="0"/>
              <w:rPr>
                <w:sz w:val="18"/>
              </w:rPr>
            </w:pPr>
            <w:r w:rsidRPr="00AF6997">
              <w:rPr>
                <w:sz w:val="18"/>
              </w:rPr>
              <w:t>Identifying features associated with content-related claims</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rPr>
            </w:pPr>
          </w:p>
        </w:tc>
        <w:tc>
          <w:tcPr>
            <w:tcW w:w="2700" w:type="dxa"/>
            <w:shd w:val="clear" w:color="auto" w:fill="BFBFBF" w:themeFill="background1" w:themeFillShade="BF"/>
          </w:tcPr>
          <w:p w:rsidR="00F704BD" w:rsidRDefault="00A1117B" w:rsidP="007D6BAC">
            <w:pPr>
              <w:pStyle w:val="ListParagraph"/>
              <w:numPr>
                <w:ilvl w:val="0"/>
                <w:numId w:val="4"/>
              </w:numPr>
              <w:spacing w:before="80" w:after="80" w:line="192" w:lineRule="auto"/>
              <w:ind w:left="158" w:hanging="180"/>
              <w:contextualSpacing w:val="0"/>
              <w:rPr>
                <w:sz w:val="18"/>
              </w:rPr>
            </w:pPr>
            <w:r w:rsidRPr="00AF6997">
              <w:rPr>
                <w:sz w:val="18"/>
              </w:rPr>
              <w:t>Completi</w:t>
            </w:r>
            <w:r w:rsidR="00F704BD">
              <w:rPr>
                <w:sz w:val="18"/>
              </w:rPr>
              <w:t xml:space="preserve">ng sentences using word banks </w:t>
            </w:r>
          </w:p>
          <w:p w:rsidR="00F020C4" w:rsidRPr="00AF6997" w:rsidRDefault="00A1117B" w:rsidP="007D6BAC">
            <w:pPr>
              <w:pStyle w:val="ListParagraph"/>
              <w:numPr>
                <w:ilvl w:val="0"/>
                <w:numId w:val="4"/>
              </w:numPr>
              <w:spacing w:before="80" w:after="80" w:line="192" w:lineRule="auto"/>
              <w:ind w:left="158" w:hanging="180"/>
              <w:contextualSpacing w:val="0"/>
              <w:rPr>
                <w:sz w:val="18"/>
              </w:rPr>
            </w:pPr>
            <w:r w:rsidRPr="00AF6997">
              <w:rPr>
                <w:sz w:val="18"/>
              </w:rPr>
              <w:t>Producing statements related to main ideas on familiar topics in home language and English</w:t>
            </w:r>
          </w:p>
        </w:tc>
        <w:tc>
          <w:tcPr>
            <w:tcW w:w="2880" w:type="dxa"/>
            <w:shd w:val="clear" w:color="auto" w:fill="BFBFBF" w:themeFill="background1" w:themeFillShade="BF"/>
          </w:tcPr>
          <w:p w:rsidR="00F704BD" w:rsidRDefault="00F704BD" w:rsidP="0086564F">
            <w:pPr>
              <w:pStyle w:val="ListParagraph"/>
              <w:numPr>
                <w:ilvl w:val="0"/>
                <w:numId w:val="4"/>
              </w:numPr>
              <w:spacing w:before="80" w:after="80" w:line="192" w:lineRule="auto"/>
              <w:ind w:left="165" w:hanging="185"/>
              <w:contextualSpacing w:val="0"/>
              <w:rPr>
                <w:sz w:val="18"/>
              </w:rPr>
            </w:pPr>
            <w:r>
              <w:rPr>
                <w:sz w:val="18"/>
              </w:rPr>
              <w:t xml:space="preserve">Connecting short sentences </w:t>
            </w:r>
          </w:p>
          <w:p w:rsidR="00F020C4" w:rsidRPr="00AF6997" w:rsidRDefault="00A1117B" w:rsidP="0086564F">
            <w:pPr>
              <w:pStyle w:val="ListParagraph"/>
              <w:numPr>
                <w:ilvl w:val="0"/>
                <w:numId w:val="4"/>
              </w:numPr>
              <w:spacing w:before="80" w:after="80" w:line="192" w:lineRule="auto"/>
              <w:ind w:left="165" w:hanging="185"/>
              <w:contextualSpacing w:val="0"/>
              <w:rPr>
                <w:sz w:val="18"/>
              </w:rPr>
            </w:pPr>
            <w:r w:rsidRPr="00AF6997">
              <w:rPr>
                <w:sz w:val="18"/>
              </w:rPr>
              <w:t xml:space="preserve">Comparing illustrated descriptions of content-related concepts </w:t>
            </w:r>
            <w:r w:rsidRPr="00F704BD">
              <w:rPr>
                <w:i/>
                <w:sz w:val="18"/>
              </w:rPr>
              <w:t>(e.g., mitosis v. meiosis)</w:t>
            </w:r>
          </w:p>
        </w:tc>
        <w:tc>
          <w:tcPr>
            <w:tcW w:w="3150" w:type="dxa"/>
            <w:tcBorders>
              <w:right w:val="single" w:sz="18" w:space="0" w:color="auto"/>
            </w:tcBorders>
            <w:shd w:val="clear" w:color="auto" w:fill="BFBFBF" w:themeFill="background1" w:themeFillShade="BF"/>
          </w:tcPr>
          <w:p w:rsidR="00E72242" w:rsidRDefault="00AF6997" w:rsidP="0086564F">
            <w:pPr>
              <w:pStyle w:val="ListParagraph"/>
              <w:numPr>
                <w:ilvl w:val="0"/>
                <w:numId w:val="4"/>
              </w:numPr>
              <w:spacing w:before="80" w:after="80" w:line="192" w:lineRule="auto"/>
              <w:ind w:left="165" w:hanging="185"/>
              <w:contextualSpacing w:val="0"/>
              <w:rPr>
                <w:sz w:val="18"/>
              </w:rPr>
            </w:pPr>
            <w:r w:rsidRPr="00AF6997">
              <w:rPr>
                <w:sz w:val="18"/>
              </w:rPr>
              <w:t xml:space="preserve">Stating opinions using evaluative language related to content </w:t>
            </w:r>
            <w:r w:rsidRPr="00E72242">
              <w:rPr>
                <w:i/>
                <w:sz w:val="18"/>
              </w:rPr>
              <w:t xml:space="preserve">(e.g., “I agree. </w:t>
            </w:r>
            <w:r w:rsidR="00E72242" w:rsidRPr="00E72242">
              <w:rPr>
                <w:i/>
                <w:sz w:val="18"/>
              </w:rPr>
              <w:t xml:space="preserve">Metric is better.”) </w:t>
            </w:r>
          </w:p>
          <w:p w:rsidR="00F020C4" w:rsidRPr="00AF6997" w:rsidRDefault="00AF6997" w:rsidP="0086564F">
            <w:pPr>
              <w:pStyle w:val="ListParagraph"/>
              <w:numPr>
                <w:ilvl w:val="0"/>
                <w:numId w:val="4"/>
              </w:numPr>
              <w:spacing w:before="80" w:after="80" w:line="192" w:lineRule="auto"/>
              <w:ind w:left="165" w:hanging="185"/>
              <w:contextualSpacing w:val="0"/>
              <w:rPr>
                <w:sz w:val="18"/>
              </w:rPr>
            </w:pPr>
            <w:r w:rsidRPr="00AF6997">
              <w:rPr>
                <w:sz w:val="18"/>
              </w:rPr>
              <w:t>Connecting simple sentences to form content-related ideas</w:t>
            </w:r>
          </w:p>
        </w:tc>
      </w:tr>
      <w:tr w:rsidR="00F020C4" w:rsidTr="007D6BAC">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199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880" w:type="dxa"/>
            <w:tcBorders>
              <w:left w:val="single" w:sz="4" w:space="0" w:color="auto"/>
              <w:bottom w:val="single" w:sz="4" w:space="0" w:color="auto"/>
            </w:tcBorders>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topic sentences, main ide</w:t>
            </w:r>
            <w:r w:rsidR="00F704BD">
              <w:rPr>
                <w:sz w:val="18"/>
              </w:rPr>
              <w:t xml:space="preserve">as, and details in paragraphs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Connecting people to actions based on oral descriptions with details</w:t>
            </w:r>
          </w:p>
        </w:tc>
        <w:tc>
          <w:tcPr>
            <w:tcW w:w="324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Illustrating relationships between main id</w:t>
            </w:r>
            <w:r w:rsidR="00F704BD">
              <w:rPr>
                <w:sz w:val="18"/>
              </w:rPr>
              <w:t xml:space="preserve">eas and details in paragraphs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Sequencing steps or events to describe processes </w:t>
            </w:r>
            <w:r w:rsidRPr="00F704BD">
              <w:rPr>
                <w:i/>
                <w:sz w:val="18"/>
              </w:rPr>
              <w:t>(e.g., solving math problems)</w:t>
            </w:r>
          </w:p>
        </w:tc>
        <w:tc>
          <w:tcPr>
            <w:tcW w:w="270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claims a</w:t>
            </w:r>
            <w:r w:rsidR="00E72242">
              <w:rPr>
                <w:sz w:val="18"/>
              </w:rPr>
              <w:t xml:space="preserve">nd the reasons for each claim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opposing points of view</w:t>
            </w:r>
          </w:p>
        </w:tc>
        <w:tc>
          <w:tcPr>
            <w:tcW w:w="2160" w:type="dxa"/>
            <w:tcBorders>
              <w:left w:val="single" w:sz="18" w:space="0" w:color="auto"/>
              <w:bottom w:val="single" w:sz="4" w:space="0" w:color="auto"/>
            </w:tcBorders>
          </w:tcPr>
          <w:p w:rsidR="00F020C4" w:rsidRPr="0086564F" w:rsidRDefault="00F020C4" w:rsidP="00F020C4">
            <w:pPr>
              <w:rPr>
                <w:b/>
                <w:sz w:val="20"/>
                <w:szCs w:val="18"/>
              </w:rPr>
            </w:pPr>
          </w:p>
        </w:tc>
        <w:tc>
          <w:tcPr>
            <w:tcW w:w="2700" w:type="dxa"/>
            <w:tcBorders>
              <w:bottom w:val="single" w:sz="4" w:space="0" w:color="auto"/>
            </w:tcBorders>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short paragraphs wit</w:t>
            </w:r>
            <w:r w:rsidR="00F704BD">
              <w:rPr>
                <w:sz w:val="18"/>
              </w:rPr>
              <w:t xml:space="preserve">h main ideas and some details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Composing dialogues or blogs based on personal experiences</w:t>
            </w:r>
          </w:p>
        </w:tc>
        <w:tc>
          <w:tcPr>
            <w:tcW w:w="288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and contrasting infor</w:t>
            </w:r>
            <w:r w:rsidR="00F704BD">
              <w:rPr>
                <w:sz w:val="18"/>
              </w:rPr>
              <w:t xml:space="preserve">mation, events, or characters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Producing descriptive paragraphs around a central idea</w:t>
            </w:r>
          </w:p>
        </w:tc>
        <w:tc>
          <w:tcPr>
            <w:tcW w:w="315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Substantiating opinions with content-related</w:t>
            </w:r>
            <w:r w:rsidR="00E72242">
              <w:rPr>
                <w:sz w:val="18"/>
              </w:rPr>
              <w:t xml:space="preserve"> examples and evidence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Providing feedback to peers on language used for claims and evidence</w:t>
            </w:r>
          </w:p>
        </w:tc>
      </w:tr>
      <w:tr w:rsidR="00E72242" w:rsidTr="007D6BAC">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199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880" w:type="dxa"/>
            <w:tcBorders>
              <w:left w:val="single" w:sz="4"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Ordering paragraphs in nar</w:t>
            </w:r>
            <w:r w:rsidR="00F704BD">
              <w:rPr>
                <w:sz w:val="18"/>
              </w:rPr>
              <w:t xml:space="preserve">rative and informational text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summaries of passages in a variety of genres</w:t>
            </w:r>
          </w:p>
        </w:tc>
        <w:tc>
          <w:tcPr>
            <w:tcW w:w="3240" w:type="dxa"/>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Matching content</w:t>
            </w:r>
            <w:r w:rsidR="00F704BD">
              <w:rPr>
                <w:sz w:val="18"/>
              </w:rPr>
              <w:t>-</w:t>
            </w:r>
            <w:r w:rsidRPr="00AF6997">
              <w:rPr>
                <w:sz w:val="18"/>
              </w:rPr>
              <w:t>related cause to effect in graphically</w:t>
            </w:r>
            <w:r w:rsidR="00F704BD">
              <w:rPr>
                <w:sz w:val="18"/>
              </w:rPr>
              <w:t xml:space="preserve">-supported text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Highlighting text evidence that points to how systems function </w:t>
            </w:r>
            <w:r w:rsidRPr="00F704BD">
              <w:rPr>
                <w:i/>
                <w:sz w:val="18"/>
              </w:rPr>
              <w:t>(e.g., different forms of government)</w:t>
            </w:r>
          </w:p>
        </w:tc>
        <w:tc>
          <w:tcPr>
            <w:tcW w:w="2700" w:type="dxa"/>
            <w:tcBorders>
              <w:right w:val="single" w:sz="18" w:space="0" w:color="auto"/>
            </w:tcBorders>
            <w:shd w:val="clear" w:color="auto" w:fill="BFBFBF" w:themeFill="background1" w:themeFillShade="BF"/>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evidence to support analysis of what text</w:t>
            </w:r>
            <w:r w:rsidR="00E72242">
              <w:rPr>
                <w:sz w:val="18"/>
              </w:rPr>
              <w:t>s say</w:t>
            </w:r>
            <w:r w:rsidR="00E72242" w:rsidRPr="00E72242">
              <w:rPr>
                <w:i/>
                <w:sz w:val="18"/>
              </w:rPr>
              <w:t xml:space="preserve"> (e.g., position papers)</w:t>
            </w:r>
            <w:r w:rsidR="00E72242">
              <w:rPr>
                <w:sz w:val="18"/>
              </w:rPr>
              <w:t xml:space="preserv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Classifying pros and cons of claims and evidence presented within written texts</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szCs w:val="18"/>
              </w:rPr>
            </w:pPr>
          </w:p>
        </w:tc>
        <w:tc>
          <w:tcPr>
            <w:tcW w:w="2700" w:type="dxa"/>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content</w:t>
            </w:r>
            <w:r w:rsidR="00F704BD">
              <w:rPr>
                <w:sz w:val="18"/>
              </w:rPr>
              <w:t xml:space="preserve">-related reports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Reproducing a sequence of events or experiences using transitional words</w:t>
            </w:r>
          </w:p>
        </w:tc>
        <w:tc>
          <w:tcPr>
            <w:tcW w:w="2880" w:type="dxa"/>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Describing relationships between details or </w:t>
            </w:r>
            <w:r w:rsidR="00F704BD">
              <w:rPr>
                <w:sz w:val="18"/>
              </w:rPr>
              <w:t xml:space="preserve">examples and supporting ideas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Connecting content-related themes or topics to main ideas</w:t>
            </w:r>
          </w:p>
        </w:tc>
        <w:tc>
          <w:tcPr>
            <w:tcW w:w="3150" w:type="dxa"/>
            <w:tcBorders>
              <w:right w:val="single" w:sz="18" w:space="0" w:color="auto"/>
            </w:tcBorders>
            <w:shd w:val="clear" w:color="auto" w:fill="BFBFBF" w:themeFill="background1" w:themeFillShade="BF"/>
          </w:tcPr>
          <w:p w:rsidR="00E72242" w:rsidRPr="00E72242" w:rsidRDefault="00AF6997" w:rsidP="00AF6997">
            <w:pPr>
              <w:pStyle w:val="ListParagraph"/>
              <w:numPr>
                <w:ilvl w:val="0"/>
                <w:numId w:val="3"/>
              </w:numPr>
              <w:spacing w:before="80" w:after="80" w:line="192" w:lineRule="auto"/>
              <w:ind w:left="165" w:hanging="185"/>
              <w:contextualSpacing w:val="0"/>
              <w:rPr>
                <w:sz w:val="18"/>
                <w:szCs w:val="18"/>
              </w:rPr>
            </w:pPr>
            <w:r w:rsidRPr="00AF6997">
              <w:rPr>
                <w:sz w:val="18"/>
              </w:rPr>
              <w:t xml:space="preserve">Crafting persuasive pieces </w:t>
            </w:r>
            <w:r w:rsidRPr="00E72242">
              <w:rPr>
                <w:i/>
                <w:sz w:val="18"/>
              </w:rPr>
              <w:t xml:space="preserve">(e.g., editorials) </w:t>
            </w:r>
            <w:r w:rsidRPr="00AF6997">
              <w:rPr>
                <w:sz w:val="18"/>
              </w:rPr>
              <w:t>with a series of substan</w:t>
            </w:r>
            <w:r w:rsidR="00E72242">
              <w:rPr>
                <w:sz w:val="18"/>
              </w:rPr>
              <w:t xml:space="preserve">tiated content-related claims </w:t>
            </w:r>
          </w:p>
          <w:p w:rsidR="00F020C4" w:rsidRPr="00AF6997" w:rsidRDefault="00AF6997" w:rsidP="00AF6997">
            <w:pPr>
              <w:pStyle w:val="ListParagraph"/>
              <w:numPr>
                <w:ilvl w:val="0"/>
                <w:numId w:val="3"/>
              </w:numPr>
              <w:spacing w:before="80" w:after="80" w:line="192" w:lineRule="auto"/>
              <w:ind w:left="165" w:hanging="185"/>
              <w:contextualSpacing w:val="0"/>
              <w:rPr>
                <w:sz w:val="18"/>
                <w:szCs w:val="18"/>
              </w:rPr>
            </w:pPr>
            <w:r w:rsidRPr="00AF6997">
              <w:rPr>
                <w:sz w:val="18"/>
              </w:rPr>
              <w:t>Composing scripts with protagonists and antagonists</w:t>
            </w:r>
          </w:p>
        </w:tc>
      </w:tr>
      <w:tr w:rsidR="00F020C4" w:rsidTr="007D6BAC">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199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880" w:type="dxa"/>
            <w:tcBorders>
              <w:left w:val="single" w:sz="4" w:space="0" w:color="auto"/>
              <w:bottom w:val="single" w:sz="4" w:space="0" w:color="auto"/>
            </w:tcBorders>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Sequencing main ideas, events, and conclusions in nar</w:t>
            </w:r>
            <w:r w:rsidR="00F704BD">
              <w:rPr>
                <w:sz w:val="18"/>
              </w:rPr>
              <w:t xml:space="preserve">rative and informational text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Matching details of content-related topics to main ideas</w:t>
            </w:r>
          </w:p>
        </w:tc>
        <w:tc>
          <w:tcPr>
            <w:tcW w:w="324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Sorting grade-level text by highlighting elements of the genre </w:t>
            </w:r>
            <w:r w:rsidRPr="00F704BD">
              <w:rPr>
                <w:i/>
                <w:sz w:val="18"/>
              </w:rPr>
              <w:t>(e.g., differentiat</w:t>
            </w:r>
            <w:r w:rsidR="00F704BD" w:rsidRPr="00F704BD">
              <w:rPr>
                <w:i/>
                <w:sz w:val="18"/>
              </w:rPr>
              <w:t xml:space="preserve">ing the “how” from the “why”)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Sequencing events based on cause and effect </w:t>
            </w:r>
            <w:r w:rsidRPr="00F704BD">
              <w:rPr>
                <w:i/>
                <w:sz w:val="18"/>
              </w:rPr>
              <w:t>(e.g., how machines operate)</w:t>
            </w:r>
          </w:p>
        </w:tc>
        <w:tc>
          <w:tcPr>
            <w:tcW w:w="270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Evaluating evidence p</w:t>
            </w:r>
            <w:r w:rsidR="00E72242">
              <w:rPr>
                <w:sz w:val="18"/>
              </w:rPr>
              <w:t xml:space="preserve">resented in support of claims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Developing a stance in favor of or against claims presented within content</w:t>
            </w:r>
            <w:r w:rsidR="00E72242">
              <w:rPr>
                <w:sz w:val="18"/>
              </w:rPr>
              <w:t>-</w:t>
            </w:r>
            <w:r w:rsidRPr="00AF6997">
              <w:rPr>
                <w:sz w:val="18"/>
              </w:rPr>
              <w:t>related text</w:t>
            </w:r>
          </w:p>
        </w:tc>
        <w:tc>
          <w:tcPr>
            <w:tcW w:w="2160" w:type="dxa"/>
            <w:tcBorders>
              <w:left w:val="single" w:sz="18" w:space="0" w:color="auto"/>
              <w:bottom w:val="single" w:sz="4" w:space="0" w:color="auto"/>
            </w:tcBorders>
          </w:tcPr>
          <w:p w:rsidR="00F020C4" w:rsidRPr="0086564F" w:rsidRDefault="00F020C4" w:rsidP="00F020C4">
            <w:pPr>
              <w:ind w:left="-20"/>
              <w:rPr>
                <w:b/>
                <w:sz w:val="20"/>
                <w:szCs w:val="18"/>
              </w:rPr>
            </w:pPr>
          </w:p>
        </w:tc>
        <w:tc>
          <w:tcPr>
            <w:tcW w:w="2700" w:type="dxa"/>
            <w:tcBorders>
              <w:bottom w:val="single" w:sz="4" w:space="0" w:color="auto"/>
            </w:tcBorders>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research r</w:t>
            </w:r>
            <w:r w:rsidR="00F704BD">
              <w:rPr>
                <w:sz w:val="18"/>
              </w:rPr>
              <w:t xml:space="preserve">eports using multiple sources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Summarizing conclusions reached from steps in problem-solving or conducting experiments</w:t>
            </w:r>
          </w:p>
        </w:tc>
        <w:tc>
          <w:tcPr>
            <w:tcW w:w="288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Producing informational </w:t>
            </w:r>
            <w:r w:rsidR="00F704BD">
              <w:rPr>
                <w:sz w:val="18"/>
              </w:rPr>
              <w:t xml:space="preserve">text around graphs and charts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content</w:t>
            </w:r>
            <w:r w:rsidR="00F704BD">
              <w:rPr>
                <w:sz w:val="18"/>
              </w:rPr>
              <w:t>-</w:t>
            </w:r>
            <w:r w:rsidRPr="00AF6997">
              <w:rPr>
                <w:sz w:val="18"/>
              </w:rPr>
              <w:t>related ideas from multiple sources in essays, reports, and narratives</w:t>
            </w:r>
          </w:p>
        </w:tc>
        <w:tc>
          <w:tcPr>
            <w:tcW w:w="315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Presenting opinions in persuasive essays or reports backe</w:t>
            </w:r>
            <w:r w:rsidR="00E72242">
              <w:rPr>
                <w:sz w:val="18"/>
              </w:rPr>
              <w:t xml:space="preserve">d by content-related research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Justifying ideas using multiple sources</w:t>
            </w:r>
          </w:p>
        </w:tc>
      </w:tr>
      <w:tr w:rsidR="00E72242" w:rsidTr="007D6BAC">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1994" w:type="dxa"/>
            <w:tcBorders>
              <w:left w:val="single" w:sz="18" w:space="0" w:color="auto"/>
              <w:bottom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880" w:type="dxa"/>
            <w:tcBorders>
              <w:left w:val="single" w:sz="4" w:space="0" w:color="auto"/>
              <w:bottom w:val="single" w:sz="18"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a central idea of a text and how it is conveyed through particular details; summarizing text absent p</w:t>
            </w:r>
            <w:r w:rsidR="00F704BD">
              <w:rPr>
                <w:sz w:val="18"/>
              </w:rPr>
              <w:t xml:space="preserve">ersonal opinions or judgments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 xml:space="preserve">Evaluating how a central event is introduced, illustrated, and elaborated in text </w:t>
            </w:r>
            <w:r w:rsidRPr="00F704BD">
              <w:rPr>
                <w:i/>
                <w:sz w:val="18"/>
              </w:rPr>
              <w:t>(e.g., through examples or anecdotes)</w:t>
            </w:r>
          </w:p>
        </w:tc>
        <w:tc>
          <w:tcPr>
            <w:tcW w:w="3240" w:type="dxa"/>
            <w:tcBorders>
              <w:bottom w:val="single" w:sz="18" w:space="0" w:color="auto"/>
            </w:tcBorders>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and contrasting information from experiments, simulations, videos, or multimedia sources with th</w:t>
            </w:r>
            <w:r w:rsidR="00F704BD">
              <w:rPr>
                <w:sz w:val="18"/>
              </w:rPr>
              <w:t xml:space="preserve">at of text on the same topics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factors that contribute to phenomena in explanations</w:t>
            </w:r>
          </w:p>
        </w:tc>
        <w:tc>
          <w:tcPr>
            <w:tcW w:w="2700" w:type="dxa"/>
            <w:tcBorders>
              <w:bottom w:val="single" w:sz="18" w:space="0" w:color="auto"/>
              <w:right w:val="single" w:sz="18" w:space="0" w:color="auto"/>
            </w:tcBorders>
            <w:shd w:val="clear" w:color="auto" w:fill="BFBFBF" w:themeFill="background1" w:themeFillShade="BF"/>
          </w:tcPr>
          <w:p w:rsidR="00E72242" w:rsidRPr="00E72242" w:rsidRDefault="00AF6997" w:rsidP="00CB0014">
            <w:pPr>
              <w:pStyle w:val="ListParagraph"/>
              <w:numPr>
                <w:ilvl w:val="0"/>
                <w:numId w:val="3"/>
              </w:numPr>
              <w:spacing w:before="80" w:after="80" w:line="192" w:lineRule="auto"/>
              <w:ind w:left="173" w:hanging="187"/>
              <w:contextualSpacing w:val="0"/>
              <w:rPr>
                <w:sz w:val="18"/>
                <w:szCs w:val="18"/>
              </w:rPr>
            </w:pPr>
            <w:r w:rsidRPr="00AF6997">
              <w:rPr>
                <w:sz w:val="18"/>
              </w:rPr>
              <w:t xml:space="preserve">Identifying specific evidence to support </w:t>
            </w:r>
            <w:r w:rsidR="00E72242">
              <w:rPr>
                <w:sz w:val="18"/>
              </w:rPr>
              <w:t xml:space="preserve">analyses of content area text </w:t>
            </w:r>
          </w:p>
          <w:p w:rsidR="00F020C4" w:rsidRPr="00AF6997" w:rsidRDefault="00AF6997" w:rsidP="00CB0014">
            <w:pPr>
              <w:pStyle w:val="ListParagraph"/>
              <w:numPr>
                <w:ilvl w:val="0"/>
                <w:numId w:val="3"/>
              </w:numPr>
              <w:spacing w:before="80" w:after="80" w:line="192" w:lineRule="auto"/>
              <w:ind w:left="173" w:hanging="187"/>
              <w:contextualSpacing w:val="0"/>
              <w:rPr>
                <w:sz w:val="18"/>
                <w:szCs w:val="18"/>
              </w:rPr>
            </w:pPr>
            <w:r w:rsidRPr="00AF6997">
              <w:rPr>
                <w:sz w:val="18"/>
              </w:rPr>
              <w:t>Distinguishing among facts, reasoned judgment, and speculation in text</w:t>
            </w:r>
          </w:p>
        </w:tc>
        <w:tc>
          <w:tcPr>
            <w:tcW w:w="2160" w:type="dxa"/>
            <w:tcBorders>
              <w:left w:val="single" w:sz="18" w:space="0" w:color="auto"/>
              <w:bottom w:val="single" w:sz="18" w:space="0" w:color="auto"/>
            </w:tcBorders>
            <w:shd w:val="clear" w:color="auto" w:fill="BFBFBF" w:themeFill="background1" w:themeFillShade="BF"/>
          </w:tcPr>
          <w:p w:rsidR="00F020C4" w:rsidRPr="0086564F" w:rsidRDefault="00F020C4" w:rsidP="00F020C4">
            <w:pPr>
              <w:ind w:left="-20"/>
              <w:rPr>
                <w:b/>
                <w:sz w:val="20"/>
                <w:szCs w:val="18"/>
              </w:rPr>
            </w:pPr>
          </w:p>
        </w:tc>
        <w:tc>
          <w:tcPr>
            <w:tcW w:w="2700" w:type="dxa"/>
            <w:tcBorders>
              <w:bottom w:val="single" w:sz="18"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Providing a concluding statement or section that follows from and suppo</w:t>
            </w:r>
            <w:r w:rsidR="00F704BD">
              <w:rPr>
                <w:sz w:val="18"/>
              </w:rPr>
              <w:t xml:space="preserve">rts the information presented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Conveying sequence, signaling shifts from one time frame to another, and showing the relationships among experiences and events</w:t>
            </w:r>
          </w:p>
        </w:tc>
        <w:tc>
          <w:tcPr>
            <w:tcW w:w="2880" w:type="dxa"/>
            <w:tcBorders>
              <w:bottom w:val="single" w:sz="18" w:space="0" w:color="auto"/>
            </w:tcBorders>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Determining two or more central ideas in text </w:t>
            </w:r>
            <w:r w:rsidR="00F704BD">
              <w:rPr>
                <w:sz w:val="18"/>
              </w:rPr>
              <w:t xml:space="preserve">and tracing their development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Evaluating the interactions between individuals, events, and ideas in text </w:t>
            </w:r>
            <w:r w:rsidRPr="00F704BD">
              <w:rPr>
                <w:i/>
                <w:sz w:val="18"/>
              </w:rPr>
              <w:t>(e.g., how ideas influence individuals or events and the converse)</w:t>
            </w:r>
          </w:p>
        </w:tc>
        <w:tc>
          <w:tcPr>
            <w:tcW w:w="3150" w:type="dxa"/>
            <w:tcBorders>
              <w:bottom w:val="single" w:sz="18" w:space="0" w:color="auto"/>
              <w:right w:val="single" w:sz="18" w:space="0" w:color="auto"/>
            </w:tcBorders>
            <w:shd w:val="clear" w:color="auto" w:fill="BFBFBF" w:themeFill="background1" w:themeFillShade="BF"/>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Introducing claims and opposing claims, along with their asso</w:t>
            </w:r>
            <w:r w:rsidR="00E72242">
              <w:rPr>
                <w:sz w:val="18"/>
              </w:rPr>
              <w:t xml:space="preserve">ciated reasons and evidence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Closing with concluding statements or paragraphs that support claims</w:t>
            </w:r>
          </w:p>
        </w:tc>
      </w:tr>
    </w:tbl>
    <w:p w:rsidR="00F020C4" w:rsidRPr="00791A30" w:rsidRDefault="00F020C4" w:rsidP="00F020C4">
      <w:pPr>
        <w:spacing w:after="0" w:line="240" w:lineRule="auto"/>
        <w:rPr>
          <w:sz w:val="16"/>
        </w:rPr>
      </w:pPr>
    </w:p>
    <w:p w:rsidR="00BF09A3" w:rsidRPr="00791A30" w:rsidRDefault="00BF09A3" w:rsidP="00387F65">
      <w:pPr>
        <w:spacing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0B4078" w:rsidRPr="00791A30" w:rsidRDefault="000B4078" w:rsidP="00BF09A3">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0B4078" w:rsidTr="00437149">
        <w:tc>
          <w:tcPr>
            <w:tcW w:w="953" w:type="dxa"/>
            <w:shd w:val="clear" w:color="auto" w:fill="D9D9D9" w:themeFill="background1" w:themeFillShade="D9"/>
          </w:tcPr>
          <w:p w:rsidR="000B4078" w:rsidRPr="00791A30" w:rsidRDefault="000B4078" w:rsidP="00BF09A3">
            <w:pPr>
              <w:rPr>
                <w:b/>
                <w:sz w:val="21"/>
                <w:szCs w:val="21"/>
              </w:rPr>
            </w:pPr>
            <w:r w:rsidRPr="00791A30">
              <w:rPr>
                <w:b/>
                <w:sz w:val="21"/>
                <w:szCs w:val="21"/>
              </w:rPr>
              <w:t>KEY USE</w:t>
            </w:r>
          </w:p>
        </w:tc>
        <w:tc>
          <w:tcPr>
            <w:tcW w:w="5887" w:type="dxa"/>
            <w:shd w:val="clear" w:color="auto" w:fill="D9D9D9" w:themeFill="background1" w:themeFillShade="D9"/>
          </w:tcPr>
          <w:p w:rsidR="000B4078" w:rsidRPr="00791A30" w:rsidRDefault="000B4078" w:rsidP="00BF09A3">
            <w:pPr>
              <w:rPr>
                <w:b/>
                <w:sz w:val="21"/>
                <w:szCs w:val="21"/>
              </w:rPr>
            </w:pPr>
            <w:r w:rsidRPr="00791A30">
              <w:rPr>
                <w:b/>
                <w:sz w:val="21"/>
                <w:szCs w:val="21"/>
              </w:rPr>
              <w:t>DEFINITION</w:t>
            </w:r>
          </w:p>
        </w:tc>
        <w:tc>
          <w:tcPr>
            <w:tcW w:w="11790" w:type="dxa"/>
            <w:shd w:val="clear" w:color="auto" w:fill="D9D9D9" w:themeFill="background1" w:themeFillShade="D9"/>
          </w:tcPr>
          <w:p w:rsidR="000B4078" w:rsidRPr="00791A30" w:rsidRDefault="000B4078" w:rsidP="00BF09A3">
            <w:pPr>
              <w:rPr>
                <w:b/>
                <w:sz w:val="21"/>
                <w:szCs w:val="21"/>
              </w:rPr>
            </w:pPr>
            <w:r w:rsidRPr="00791A30">
              <w:rPr>
                <w:b/>
                <w:sz w:val="21"/>
                <w:szCs w:val="21"/>
              </w:rPr>
              <w:t>EXAMPLES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Recount</w:t>
            </w:r>
          </w:p>
        </w:tc>
        <w:tc>
          <w:tcPr>
            <w:tcW w:w="5887" w:type="dxa"/>
            <w:vAlign w:val="center"/>
          </w:tcPr>
          <w:p w:rsidR="000B4078" w:rsidRPr="00791A30" w:rsidRDefault="000B4078" w:rsidP="00BF09A3">
            <w:pPr>
              <w:rPr>
                <w:sz w:val="21"/>
                <w:szCs w:val="21"/>
              </w:rPr>
            </w:pPr>
            <w:r w:rsidRPr="00791A30">
              <w:rPr>
                <w:sz w:val="21"/>
                <w:szCs w:val="21"/>
              </w:rPr>
              <w:t>To retell to display knowledge or narrate experiences or events</w:t>
            </w:r>
          </w:p>
        </w:tc>
        <w:tc>
          <w:tcPr>
            <w:tcW w:w="11790" w:type="dxa"/>
          </w:tcPr>
          <w:p w:rsidR="000B4078" w:rsidRPr="00791A30" w:rsidRDefault="000B4078" w:rsidP="000B4078">
            <w:pPr>
              <w:rPr>
                <w:sz w:val="21"/>
                <w:szCs w:val="21"/>
              </w:rPr>
            </w:pPr>
            <w:r w:rsidRPr="00791A30">
              <w:rPr>
                <w:sz w:val="21"/>
                <w:szCs w:val="21"/>
              </w:rPr>
              <w:t xml:space="preserve">telling or summarizing stories, producing information reports, and sharing past experiences, stating the steps to make </w:t>
            </w:r>
            <w:r w:rsidR="00387F65" w:rsidRPr="00791A30">
              <w:rPr>
                <w:sz w:val="21"/>
                <w:szCs w:val="21"/>
              </w:rPr>
              <w:br/>
            </w:r>
            <w:r w:rsidRPr="00791A30">
              <w:rPr>
                <w:sz w:val="21"/>
                <w:szCs w:val="21"/>
              </w:rPr>
              <w:t>something, describing experiences, ordering steps to get an answer</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Explain</w:t>
            </w:r>
          </w:p>
        </w:tc>
        <w:tc>
          <w:tcPr>
            <w:tcW w:w="5887" w:type="dxa"/>
            <w:vAlign w:val="center"/>
          </w:tcPr>
          <w:p w:rsidR="000B4078" w:rsidRPr="00791A30" w:rsidRDefault="000B4078" w:rsidP="00BF09A3">
            <w:pPr>
              <w:rPr>
                <w:sz w:val="21"/>
                <w:szCs w:val="21"/>
              </w:rPr>
            </w:pPr>
            <w:r w:rsidRPr="00791A30">
              <w:rPr>
                <w:sz w:val="21"/>
                <w:szCs w:val="21"/>
              </w:rPr>
              <w:t>To clarify the “why” or the “how” of ideas, actions, or phenomena</w:t>
            </w:r>
          </w:p>
        </w:tc>
        <w:tc>
          <w:tcPr>
            <w:tcW w:w="11790" w:type="dxa"/>
          </w:tcPr>
          <w:p w:rsidR="000B4078" w:rsidRPr="00791A30" w:rsidRDefault="000B4078" w:rsidP="00BF09A3">
            <w:pPr>
              <w:rPr>
                <w:sz w:val="21"/>
                <w:szCs w:val="21"/>
              </w:rPr>
            </w:pPr>
            <w:r w:rsidRPr="00791A30">
              <w:rPr>
                <w:sz w:val="21"/>
                <w:szCs w:val="21"/>
              </w:rPr>
              <w:t xml:space="preserve">describing life cycles, sharing why or how things work, stating causes and effects, sharing results of experiments, stating consequences </w:t>
            </w:r>
            <w:r w:rsidR="00387F65" w:rsidRPr="00791A30">
              <w:rPr>
                <w:sz w:val="21"/>
                <w:szCs w:val="21"/>
              </w:rPr>
              <w:br/>
            </w:r>
            <w:r w:rsidRPr="00791A30">
              <w:rPr>
                <w:sz w:val="21"/>
                <w:szCs w:val="21"/>
              </w:rPr>
              <w:t>of behaviors, describing factors that contribute to events, examining relationships among content-related ideas and concepts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Argue</w:t>
            </w:r>
          </w:p>
        </w:tc>
        <w:tc>
          <w:tcPr>
            <w:tcW w:w="5887" w:type="dxa"/>
            <w:vAlign w:val="center"/>
          </w:tcPr>
          <w:p w:rsidR="000B4078" w:rsidRPr="00791A30" w:rsidRDefault="000B4078" w:rsidP="00BF09A3">
            <w:pPr>
              <w:rPr>
                <w:sz w:val="21"/>
                <w:szCs w:val="21"/>
              </w:rPr>
            </w:pPr>
            <w:r w:rsidRPr="00791A30">
              <w:rPr>
                <w:sz w:val="21"/>
                <w:szCs w:val="21"/>
              </w:rPr>
              <w:t>To persuade by making claims supported by evidence</w:t>
            </w:r>
          </w:p>
        </w:tc>
        <w:tc>
          <w:tcPr>
            <w:tcW w:w="11790" w:type="dxa"/>
          </w:tcPr>
          <w:p w:rsidR="000B4078" w:rsidRPr="00791A30" w:rsidRDefault="000B4078" w:rsidP="00BF09A3">
            <w:pPr>
              <w:rPr>
                <w:sz w:val="21"/>
                <w:szCs w:val="21"/>
              </w:rPr>
            </w:pPr>
            <w:r w:rsidRPr="00791A30">
              <w:rPr>
                <w:sz w:val="21"/>
                <w:szCs w:val="21"/>
              </w:rPr>
              <w:t xml:space="preserve">stating preferences or opinions, constructing arguments supported with evidence, critiquing the reasoning of others, giving </w:t>
            </w:r>
            <w:r w:rsidR="00387F65" w:rsidRPr="00791A30">
              <w:rPr>
                <w:sz w:val="21"/>
                <w:szCs w:val="21"/>
              </w:rPr>
              <w:br/>
            </w:r>
            <w:r w:rsidRPr="00791A30">
              <w:rPr>
                <w:sz w:val="21"/>
                <w:szCs w:val="21"/>
              </w:rPr>
              <w:t>reasons for a stance</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Discuss</w:t>
            </w:r>
          </w:p>
        </w:tc>
        <w:tc>
          <w:tcPr>
            <w:tcW w:w="5887" w:type="dxa"/>
            <w:vAlign w:val="center"/>
          </w:tcPr>
          <w:p w:rsidR="000B4078" w:rsidRPr="00791A30" w:rsidRDefault="000B4078" w:rsidP="00BF09A3">
            <w:pPr>
              <w:rPr>
                <w:sz w:val="21"/>
                <w:szCs w:val="21"/>
              </w:rPr>
            </w:pPr>
            <w:r w:rsidRPr="00791A30">
              <w:rPr>
                <w:sz w:val="21"/>
                <w:szCs w:val="21"/>
              </w:rPr>
              <w:t>To interact with others to build meaning and share knowledge</w:t>
            </w:r>
          </w:p>
        </w:tc>
        <w:tc>
          <w:tcPr>
            <w:tcW w:w="11790" w:type="dxa"/>
          </w:tcPr>
          <w:p w:rsidR="000B4078" w:rsidRPr="00791A30" w:rsidRDefault="000B4078" w:rsidP="00BF09A3">
            <w:pPr>
              <w:rPr>
                <w:sz w:val="21"/>
                <w:szCs w:val="21"/>
              </w:rPr>
            </w:pPr>
            <w:r w:rsidRPr="00791A30">
              <w:rPr>
                <w:sz w:val="21"/>
                <w:szCs w:val="21"/>
              </w:rPr>
              <w:t xml:space="preserve">Participating in small or large group activities and projects, contributing ideas to a conversation, extending knowledge with </w:t>
            </w:r>
            <w:r w:rsidR="00387F65" w:rsidRPr="00791A30">
              <w:rPr>
                <w:sz w:val="21"/>
                <w:szCs w:val="21"/>
              </w:rPr>
              <w:br/>
            </w:r>
            <w:r w:rsidRPr="00791A30">
              <w:rPr>
                <w:sz w:val="21"/>
                <w:szCs w:val="21"/>
              </w:rPr>
              <w:t>a mentor, elaborating ideas with peers, questioning and critiquing ideas in small groups</w:t>
            </w:r>
          </w:p>
        </w:tc>
      </w:tr>
    </w:tbl>
    <w:p w:rsidR="00387F65" w:rsidRPr="00E72242" w:rsidRDefault="00387F65" w:rsidP="00F020C4">
      <w:pPr>
        <w:spacing w:after="0" w:line="240" w:lineRule="auto"/>
        <w:rPr>
          <w:sz w:val="16"/>
        </w:rPr>
      </w:pPr>
      <w:bookmarkStart w:id="0" w:name="_GoBack"/>
      <w:bookmarkEnd w:id="0"/>
    </w:p>
    <w:p w:rsidR="00BF09A3" w:rsidRPr="00791A30" w:rsidRDefault="00BF09A3" w:rsidP="00F020C4">
      <w:pPr>
        <w:spacing w:after="0" w:line="240" w:lineRule="auto"/>
        <w:rPr>
          <w:b/>
          <w:sz w:val="21"/>
          <w:szCs w:val="21"/>
        </w:rPr>
      </w:pPr>
      <w:r w:rsidRPr="00791A30">
        <w:rPr>
          <w:b/>
          <w:sz w:val="21"/>
          <w:szCs w:val="21"/>
        </w:rPr>
        <w:t>The WIDA Can Do Descriptors, Key Uses Edition can help….</w:t>
      </w:r>
    </w:p>
    <w:p w:rsidR="00BF09A3" w:rsidRPr="00791A30" w:rsidRDefault="00BF09A3" w:rsidP="00BF09A3">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rsidR="00BF09A3" w:rsidRPr="00791A30" w:rsidRDefault="00765FC1" w:rsidP="00BF09A3">
      <w:pPr>
        <w:pStyle w:val="ListParagraph"/>
        <w:numPr>
          <w:ilvl w:val="0"/>
          <w:numId w:val="6"/>
        </w:numPr>
        <w:spacing w:after="0" w:line="240" w:lineRule="auto"/>
        <w:ind w:hanging="270"/>
        <w:rPr>
          <w:sz w:val="21"/>
          <w:szCs w:val="21"/>
        </w:rPr>
      </w:pPr>
      <w:r w:rsidRPr="001750D6">
        <w:rPr>
          <w:rFonts w:ascii="Calibri" w:hAnsi="Calibri" w:cs="Calibri"/>
          <w:noProof/>
          <w:sz w:val="12"/>
        </w:rPr>
        <mc:AlternateContent>
          <mc:Choice Requires="wps">
            <w:drawing>
              <wp:anchor distT="0" distB="0" distL="114300" distR="114300" simplePos="0" relativeHeight="251665408" behindDoc="0" locked="0" layoutInCell="1" allowOverlap="1" wp14:anchorId="4938EA70" wp14:editId="2786A607">
                <wp:simplePos x="0" y="0"/>
                <wp:positionH relativeFrom="margin">
                  <wp:align>right</wp:align>
                </wp:positionH>
                <wp:positionV relativeFrom="paragraph">
                  <wp:posOffset>13970</wp:posOffset>
                </wp:positionV>
                <wp:extent cx="436753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7530" cy="666750"/>
                        </a:xfrm>
                        <a:prstGeom prst="rect">
                          <a:avLst/>
                        </a:prstGeom>
                        <a:solidFill>
                          <a:sysClr val="window" lastClr="FFFFFF"/>
                        </a:solidFill>
                        <a:ln w="6350">
                          <a:noFill/>
                        </a:ln>
                      </wps:spPr>
                      <wps:txbx>
                        <w:txbxContent>
                          <w:p w:rsidR="00765FC1" w:rsidRPr="00B95E0B" w:rsidRDefault="00765FC1" w:rsidP="00765FC1">
                            <w:pPr>
                              <w:ind w:right="267"/>
                              <w:rPr>
                                <w:sz w:val="2"/>
                              </w:rPr>
                            </w:pPr>
                          </w:p>
                          <w:p w:rsidR="00765FC1" w:rsidRPr="00F311F8" w:rsidRDefault="00765FC1" w:rsidP="00765FC1">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8EA70" id="_x0000_t202" coordsize="21600,21600" o:spt="202" path="m,l,21600r21600,l21600,xe">
                <v:stroke joinstyle="miter"/>
                <v:path gradientshapeok="t" o:connecttype="rect"/>
              </v:shapetype>
              <v:shape id="Text Box 4" o:spid="_x0000_s1026" type="#_x0000_t202" style="position:absolute;left:0;text-align:left;margin-left:292.7pt;margin-top:1.1pt;width:343.9pt;height: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UHSAIAAIoEAAAOAAAAZHJzL2Uyb0RvYy54bWysVF1P2zAUfZ+0/2D5faSFUFhEijpQp0kI&#10;kMrEs+s4JJLj69luk+7X79hpoWN7mtYH9371fpxzb6+uh06zrXK+JVPy6cmEM2UkVa15Kfn3p+Wn&#10;S858EKYSmowq+U55fj3/+OGqt4U6pYZ0pRxDEuOL3pa8CcEWWeZlozrhT8gqA2dNrhMBqnvJKid6&#10;ZO90djqZzLKeXGUdSeU9rLejk89T/rpWMjzUtVeB6ZKjt5Bel951fLP5lShenLBNK/dtiH/oohOt&#10;QdHXVLciCLZx7R+pulY68lSHE0ldRnXdSpVmwDTTybtpVo2wKs0CcLx9hcn/v7TyfvvoWFuVPOfM&#10;iA4UPakhsC80sDyi01tfIGhlERYGmMHywe5hjEMPteviN8Zh8APn3Su2MZmEMT+bXZyfwSXhm82g&#10;JPCzt19b58NXRR2LQskduEuQiu2dD+gEoYeQWMyTbqtlq3VSdv5GO7YVoBnbUVHPmRY+wFjyZfrE&#10;ppHit59pw3p0c4ZeYhZDMd8Ypw3C4/DjkFEKw3rYI7KmagdAHI0L5a1ctuj6DiUfhcMGYVBcRXjA&#10;U2tCEdpLnDXkfv7NHuNBLLyc9djIkvsfG+EUJvlmQPnnaZ7HFU5Kfn5xCsUde9bHHrPpbghoTHF/&#10;ViYxxgd9EGtH3TOOZxGrwiWMRO2Sh4N4E8Y7wfFJtVikICytFeHOrKyMqSNokZOn4Vk4uycugPJ7&#10;OuyuKN7xN8aOcC82geo2kRsBHlHd446FT4TtjzNe1LGeot7+Qua/AAAA//8DAFBLAwQUAAYACAAA&#10;ACEANDenJN0AAAAGAQAADwAAAGRycy9kb3ducmV2LnhtbEyPQUvDQBSE74L/YXmCN7sxh7bEbIqI&#10;ogVDayz0us0+k2j2bdjdNrG/3udJj8MMM9/kq8n24oQ+dI4U3M4SEEi1Mx01CnbvTzdLECFqMrp3&#10;hAq+McCquLzIdWbcSG94qmIjuIRCphW0MQ6ZlKFu0eowcwMSex/OWx1Z+kYar0cut71Mk2Qure6I&#10;F1o94EOL9Vd1tAr2Y/XsN+v153Z4Kc+bc1W+4mOp1PXVdH8HIuIU/8Lwi8/oUDDTwR3JBNEr4CNR&#10;QZqCYHO+XPCPA6eSRQqyyOV//OIHAAD//wMAUEsBAi0AFAAGAAgAAAAhALaDOJL+AAAA4QEAABMA&#10;AAAAAAAAAAAAAAAAAAAAAFtDb250ZW50X1R5cGVzXS54bWxQSwECLQAUAAYACAAAACEAOP0h/9YA&#10;AACUAQAACwAAAAAAAAAAAAAAAAAvAQAAX3JlbHMvLnJlbHNQSwECLQAUAAYACAAAACEAJEe1B0gC&#10;AACKBAAADgAAAAAAAAAAAAAAAAAuAgAAZHJzL2Uyb0RvYy54bWxQSwECLQAUAAYACAAAACEANDen&#10;JN0AAAAGAQAADwAAAAAAAAAAAAAAAACiBAAAZHJzL2Rvd25yZXYueG1sUEsFBgAAAAAEAAQA8wAA&#10;AKwFAAAAAA==&#10;" fillcolor="window" stroked="f" strokeweight=".5pt">
                <v:textbox>
                  <w:txbxContent>
                    <w:p w:rsidR="00765FC1" w:rsidRPr="00B95E0B" w:rsidRDefault="00765FC1" w:rsidP="00765FC1">
                      <w:pPr>
                        <w:ind w:right="267"/>
                        <w:rPr>
                          <w:sz w:val="2"/>
                        </w:rPr>
                      </w:pPr>
                    </w:p>
                    <w:p w:rsidR="00765FC1" w:rsidRPr="00F311F8" w:rsidRDefault="00765FC1" w:rsidP="00765FC1">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BF09A3" w:rsidRPr="00791A30">
        <w:rPr>
          <w:sz w:val="21"/>
          <w:szCs w:val="21"/>
        </w:rPr>
        <w:t xml:space="preserve">Collaborate and engage in instructional conversations about the academic success of language learners in English environments </w:t>
      </w:r>
    </w:p>
    <w:p w:rsidR="00791A30" w:rsidRPr="00791A30" w:rsidRDefault="00765FC1" w:rsidP="00791A30">
      <w:pPr>
        <w:pStyle w:val="ListParagraph"/>
        <w:numPr>
          <w:ilvl w:val="0"/>
          <w:numId w:val="6"/>
        </w:numPr>
        <w:spacing w:after="0" w:line="240" w:lineRule="auto"/>
        <w:ind w:hanging="270"/>
        <w:rPr>
          <w:sz w:val="21"/>
          <w:szCs w:val="21"/>
        </w:rPr>
      </w:pPr>
      <w:r w:rsidRPr="001750D6">
        <w:rPr>
          <w:rFonts w:ascii="Calibri" w:hAnsi="Calibri" w:cs="Calibri"/>
          <w:noProof/>
          <w:sz w:val="12"/>
        </w:rPr>
        <mc:AlternateContent>
          <mc:Choice Requires="wps">
            <w:drawing>
              <wp:anchor distT="0" distB="0" distL="114300" distR="114300" simplePos="0" relativeHeight="251663360" behindDoc="0" locked="0" layoutInCell="1" allowOverlap="1" wp14:anchorId="6FFBB8B2" wp14:editId="26E96ACB">
                <wp:simplePos x="0" y="0"/>
                <wp:positionH relativeFrom="margin">
                  <wp:posOffset>7429500</wp:posOffset>
                </wp:positionH>
                <wp:positionV relativeFrom="paragraph">
                  <wp:posOffset>18415</wp:posOffset>
                </wp:positionV>
                <wp:extent cx="276225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lumMod val="75000"/>
                          </a:sysClr>
                        </a:solidFill>
                        <a:ln w="6350">
                          <a:noFill/>
                        </a:ln>
                      </wps:spPr>
                      <wps:txbx>
                        <w:txbxContent>
                          <w:p w:rsidR="00765FC1" w:rsidRPr="00B95E0B" w:rsidRDefault="00765FC1" w:rsidP="00765FC1">
                            <w:pPr>
                              <w:ind w:right="267"/>
                              <w:rPr>
                                <w:sz w:val="2"/>
                              </w:rPr>
                            </w:pPr>
                          </w:p>
                          <w:p w:rsidR="00765FC1" w:rsidRDefault="00765FC1" w:rsidP="00765FC1">
                            <w:pPr>
                              <w:spacing w:after="0"/>
                              <w:rPr>
                                <w:sz w:val="18"/>
                              </w:rPr>
                            </w:pPr>
                            <w:r>
                              <w:rPr>
                                <w:sz w:val="18"/>
                              </w:rPr>
                              <w:t xml:space="preserve">Generously created for WIDA by </w:t>
                            </w:r>
                            <w:r w:rsidRPr="00113AE9">
                              <w:rPr>
                                <w:b/>
                                <w:sz w:val="18"/>
                              </w:rPr>
                              <w:t>Becky Linderholm</w:t>
                            </w:r>
                            <w:r>
                              <w:rPr>
                                <w:sz w:val="18"/>
                              </w:rPr>
                              <w:t xml:space="preserve"> </w:t>
                            </w:r>
                          </w:p>
                          <w:p w:rsidR="00765FC1" w:rsidRPr="00113AE9" w:rsidRDefault="00765FC1" w:rsidP="00765FC1">
                            <w:pPr>
                              <w:spacing w:after="0" w:line="240" w:lineRule="auto"/>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B8B2" id="Text Box 3" o:spid="_x0000_s1027" type="#_x0000_t202" style="position:absolute;left:0;text-align:left;margin-left:585pt;margin-top:1.45pt;width:217.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h1XgIAALIEAAAOAAAAZHJzL2Uyb0RvYy54bWysVE1v2zAMvQ/YfxB0X+04TT+COkXWIsOA&#10;ri3QDj0rspwYkEVNUmJnv35PcpJ23U7DfJApkubH46OvrvtWs61yviFT8tFJzpkykqrGrEr+/Xnx&#10;6YIzH4SphCajSr5Tnl/PPn646uxUFbQmXSnHEMT4aWdLvg7BTrPMy7VqhT8hqwyMNblWBFzdKquc&#10;6BC91VmR52dZR66yjqTyHtrbwchnKX5dKxke6tqrwHTJUVtIp0vnMp7Z7EpMV07YdSP3ZYh/qKIV&#10;jUHSY6hbEQTbuOaPUG0jHXmqw4mkNqO6bqRKPaCbUf6um6e1sCr1AnC8PcLk/19Yeb99dKypSj7m&#10;zIgWI3pWfWCfqWfjiE5n/RROTxZuoYcaUz7oPZSx6b52bXyjHQY7cN4dsY3BJJTF+VlRTGCSsE0u&#10;RnkxiWGy16+t8+GLopZFoeQOs0uQiu2dD4PrwSUm86SbatFonS47f6Md2wqMGeyoqONMCx+gLPki&#10;PSmW3rTfqBr8zid5ngiAGnz6PpXzW1xtWFfyszEKj2kMxYRDLdrAPaIzoBCl0C/7hOURoSVVOwDn&#10;aCCet3LRoLs7lPYoHJgGQLA94QFHrQm5aC9xtib382/66A8CwMpZB+aW3P/YCKfQ8VcDalyOTk8j&#10;1dPldHJe4OLeWpZvLWbT3hBQG2FPrUxi9A/6INaO2hcs2TxmhUkYidwlDwfxJgz7hCWVaj5PTiC3&#10;FeHOPFkZQ0fs4uye+xfh7H7AAdS4pwPHxfTdnAffAfX5JlDdJBJEnAdU9/BjMdLc9kscN+/tPXm9&#10;/mpmvwAAAP//AwBQSwMEFAAGAAgAAAAhALDTFMDgAAAACgEAAA8AAABkcnMvZG93bnJldi54bWxM&#10;j8FOwzAQRO9I/IO1SNyok6otaYhTVaAKgcSBNB/gxEsSNV5HsdsEvp7tCY4zO5p9k+1m24sLjr5z&#10;pCBeRCCQamc6ahSUx8NDAsIHTUb3jlDBN3rY5bc3mU6Nm+gTL0VoBJeQT7WCNoQhldLXLVrtF25A&#10;4tuXG60OLMdGmlFPXG57uYyijbS6I/7Q6gGfW6xPxdkqePmYqldTrH/ej/VbklSHsoz3J6Xu7+b9&#10;E4iAc/gLwxWf0SFnpsqdyXjRs44fIx4TFCy3IK6BTbRmo1KwXa1A5pn8PyH/BQAA//8DAFBLAQIt&#10;ABQABgAIAAAAIQC2gziS/gAAAOEBAAATAAAAAAAAAAAAAAAAAAAAAABbQ29udGVudF9UeXBlc10u&#10;eG1sUEsBAi0AFAAGAAgAAAAhADj9If/WAAAAlAEAAAsAAAAAAAAAAAAAAAAALwEAAF9yZWxzLy5y&#10;ZWxzUEsBAi0AFAAGAAgAAAAhAIEDOHVeAgAAsgQAAA4AAAAAAAAAAAAAAAAALgIAAGRycy9lMm9E&#10;b2MueG1sUEsBAi0AFAAGAAgAAAAhALDTFMDgAAAACgEAAA8AAAAAAAAAAAAAAAAAuAQAAGRycy9k&#10;b3ducmV2LnhtbFBLBQYAAAAABAAEAPMAAADFBQAAAAA=&#10;" fillcolor="#bfbfbf" stroked="f" strokeweight=".5pt">
                <v:textbox>
                  <w:txbxContent>
                    <w:p w:rsidR="00765FC1" w:rsidRPr="00B95E0B" w:rsidRDefault="00765FC1" w:rsidP="00765FC1">
                      <w:pPr>
                        <w:ind w:right="267"/>
                        <w:rPr>
                          <w:sz w:val="2"/>
                        </w:rPr>
                      </w:pPr>
                    </w:p>
                    <w:p w:rsidR="00765FC1" w:rsidRDefault="00765FC1" w:rsidP="00765FC1">
                      <w:pPr>
                        <w:spacing w:after="0"/>
                        <w:rPr>
                          <w:sz w:val="18"/>
                        </w:rPr>
                      </w:pPr>
                      <w:r>
                        <w:rPr>
                          <w:sz w:val="18"/>
                        </w:rPr>
                        <w:t xml:space="preserve">Generously created for WIDA by </w:t>
                      </w:r>
                      <w:r w:rsidRPr="00113AE9">
                        <w:rPr>
                          <w:b/>
                          <w:sz w:val="18"/>
                        </w:rPr>
                        <w:t>Becky Linderholm</w:t>
                      </w:r>
                      <w:r>
                        <w:rPr>
                          <w:sz w:val="18"/>
                        </w:rPr>
                        <w:t xml:space="preserve"> </w:t>
                      </w:r>
                    </w:p>
                    <w:p w:rsidR="00765FC1" w:rsidRPr="00113AE9" w:rsidRDefault="00765FC1" w:rsidP="00765FC1">
                      <w:pPr>
                        <w:spacing w:after="0" w:line="240" w:lineRule="auto"/>
                        <w:jc w:val="center"/>
                        <w:rPr>
                          <w:i/>
                          <w:sz w:val="18"/>
                        </w:rPr>
                      </w:pPr>
                      <w:r w:rsidRPr="00113AE9">
                        <w:rPr>
                          <w:i/>
                          <w:sz w:val="18"/>
                        </w:rPr>
                        <w:t>Eau Claire Area School District</w:t>
                      </w:r>
                    </w:p>
                  </w:txbxContent>
                </v:textbox>
                <w10:wrap anchorx="margin"/>
              </v:shape>
            </w:pict>
          </mc:Fallback>
        </mc:AlternateContent>
      </w:r>
      <w:r w:rsidR="00BF09A3" w:rsidRPr="00791A30">
        <w:rPr>
          <w:sz w:val="21"/>
          <w:szCs w:val="21"/>
        </w:rPr>
        <w:t>Advocate for equitable access to content for language learners based on their level of language proficiency</w:t>
      </w:r>
    </w:p>
    <w:p w:rsidR="00791A30" w:rsidRPr="00E72242" w:rsidRDefault="00791A30" w:rsidP="00791A30">
      <w:pPr>
        <w:spacing w:after="0" w:line="240" w:lineRule="auto"/>
        <w:rPr>
          <w:sz w:val="16"/>
        </w:rPr>
      </w:pPr>
    </w:p>
    <w:p w:rsidR="00791A30" w:rsidRPr="00EE2920" w:rsidRDefault="00EE2920" w:rsidP="00EE2920">
      <w:pPr>
        <w:rPr>
          <w:sz w:val="18"/>
        </w:rPr>
      </w:pPr>
      <w:r w:rsidRPr="00F311F8">
        <w:rPr>
          <w:sz w:val="18"/>
        </w:rPr>
        <w:t xml:space="preserve"> </w:t>
      </w:r>
    </w:p>
    <w:sectPr w:rsidR="00791A30" w:rsidRPr="00EE2920"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16C80"/>
    <w:rsid w:val="000B4078"/>
    <w:rsid w:val="000C2956"/>
    <w:rsid w:val="000E034F"/>
    <w:rsid w:val="001D7CE7"/>
    <w:rsid w:val="001E5FEE"/>
    <w:rsid w:val="0025331F"/>
    <w:rsid w:val="0026609C"/>
    <w:rsid w:val="002D55FD"/>
    <w:rsid w:val="002F695E"/>
    <w:rsid w:val="00357D9B"/>
    <w:rsid w:val="00387F65"/>
    <w:rsid w:val="00437149"/>
    <w:rsid w:val="004A5160"/>
    <w:rsid w:val="005A0229"/>
    <w:rsid w:val="005A0C84"/>
    <w:rsid w:val="005B079B"/>
    <w:rsid w:val="0061526F"/>
    <w:rsid w:val="006308AD"/>
    <w:rsid w:val="00637CBF"/>
    <w:rsid w:val="00675B03"/>
    <w:rsid w:val="00694136"/>
    <w:rsid w:val="006A32C4"/>
    <w:rsid w:val="006A4332"/>
    <w:rsid w:val="006A5CCC"/>
    <w:rsid w:val="006B757E"/>
    <w:rsid w:val="007568DA"/>
    <w:rsid w:val="00765FC1"/>
    <w:rsid w:val="00791A30"/>
    <w:rsid w:val="007C410F"/>
    <w:rsid w:val="007D6BAC"/>
    <w:rsid w:val="007E2CCA"/>
    <w:rsid w:val="007E758C"/>
    <w:rsid w:val="0086564F"/>
    <w:rsid w:val="00874F85"/>
    <w:rsid w:val="008849E8"/>
    <w:rsid w:val="008C453B"/>
    <w:rsid w:val="00953006"/>
    <w:rsid w:val="009A2267"/>
    <w:rsid w:val="00A00D67"/>
    <w:rsid w:val="00A10F35"/>
    <w:rsid w:val="00A1117B"/>
    <w:rsid w:val="00AF6997"/>
    <w:rsid w:val="00B14C49"/>
    <w:rsid w:val="00B42849"/>
    <w:rsid w:val="00B53205"/>
    <w:rsid w:val="00B5777C"/>
    <w:rsid w:val="00BC73F4"/>
    <w:rsid w:val="00BF09A3"/>
    <w:rsid w:val="00C958CD"/>
    <w:rsid w:val="00C966A0"/>
    <w:rsid w:val="00CB0014"/>
    <w:rsid w:val="00CE416C"/>
    <w:rsid w:val="00CF3FB1"/>
    <w:rsid w:val="00D46626"/>
    <w:rsid w:val="00DB0FCE"/>
    <w:rsid w:val="00E33847"/>
    <w:rsid w:val="00E36E43"/>
    <w:rsid w:val="00E72242"/>
    <w:rsid w:val="00EB0DAB"/>
    <w:rsid w:val="00EC03ED"/>
    <w:rsid w:val="00EE2920"/>
    <w:rsid w:val="00F020C4"/>
    <w:rsid w:val="00F46E66"/>
    <w:rsid w:val="00F50F38"/>
    <w:rsid w:val="00F704BD"/>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C385"/>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ind w:left="720"/>
      <w:contextualSpacing/>
    </w:pPr>
  </w:style>
  <w:style w:type="paragraph" w:styleId="BalloonText">
    <w:name w:val="Balloon Text"/>
    <w:basedOn w:val="Normal"/>
    <w:link w:val="BalloonTextChar"/>
    <w:uiPriority w:val="99"/>
    <w:semiHidden/>
    <w:unhideWhenUsed/>
    <w:rsid w:val="00DB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ABCD-4ED9-46DC-8314-AAD50ECC0D60}"/>
</file>

<file path=customXml/itemProps2.xml><?xml version="1.0" encoding="utf-8"?>
<ds:datastoreItem xmlns:ds="http://schemas.openxmlformats.org/officeDocument/2006/customXml" ds:itemID="{4BCFFACF-5DA9-47EF-A3F7-4698BD491EDB}"/>
</file>

<file path=customXml/itemProps3.xml><?xml version="1.0" encoding="utf-8"?>
<ds:datastoreItem xmlns:ds="http://schemas.openxmlformats.org/officeDocument/2006/customXml" ds:itemID="{553256AC-80D1-4B10-B7B8-95352FCB65B7}"/>
</file>

<file path=customXml/itemProps4.xml><?xml version="1.0" encoding="utf-8"?>
<ds:datastoreItem xmlns:ds="http://schemas.openxmlformats.org/officeDocument/2006/customXml" ds:itemID="{5C6C8D27-D645-475F-AC2F-C1239D8E8ADB}"/>
</file>

<file path=docProps/app.xml><?xml version="1.0" encoding="utf-8"?>
<Properties xmlns="http://schemas.openxmlformats.org/officeDocument/2006/extended-properties" xmlns:vt="http://schemas.openxmlformats.org/officeDocument/2006/docPropsVTypes">
  <Template>Normal.dotm</Template>
  <TotalTime>0</TotalTime>
  <Pages>2</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Ruslana Westerlund</cp:lastModifiedBy>
  <cp:revision>2</cp:revision>
  <cp:lastPrinted>2016-09-23T21:08:00Z</cp:lastPrinted>
  <dcterms:created xsi:type="dcterms:W3CDTF">2016-12-07T19:20:00Z</dcterms:created>
  <dcterms:modified xsi:type="dcterms:W3CDTF">2016-12-07T19:20:00Z</dcterms:modified>
</cp:coreProperties>
</file>